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70B27" w14:textId="77777777" w:rsidR="006D3051" w:rsidRPr="00022CA1" w:rsidRDefault="006D3051" w:rsidP="00305D2F">
      <w:pPr>
        <w:jc w:val="right"/>
        <w:outlineLvl w:val="0"/>
        <w:rPr>
          <w:rFonts w:ascii="Arial" w:hAnsi="Arial" w:cs="Arial"/>
          <w:b/>
          <w:sz w:val="24"/>
          <w:szCs w:val="24"/>
        </w:rPr>
      </w:pPr>
    </w:p>
    <w:p w14:paraId="610D155B" w14:textId="77777777" w:rsidR="006D3051" w:rsidRPr="00022CA1" w:rsidRDefault="006D3051" w:rsidP="00305D2F">
      <w:pPr>
        <w:jc w:val="right"/>
        <w:outlineLvl w:val="0"/>
        <w:rPr>
          <w:rFonts w:ascii="Arial" w:hAnsi="Arial" w:cs="Arial"/>
          <w:b/>
          <w:sz w:val="24"/>
          <w:szCs w:val="24"/>
        </w:rPr>
      </w:pPr>
    </w:p>
    <w:p w14:paraId="6A7B2106" w14:textId="77777777" w:rsidR="006D3051" w:rsidRPr="00022CA1" w:rsidRDefault="006D3051" w:rsidP="00305D2F">
      <w:pPr>
        <w:jc w:val="right"/>
        <w:outlineLvl w:val="0"/>
        <w:rPr>
          <w:rFonts w:ascii="Arial" w:hAnsi="Arial" w:cs="Arial"/>
          <w:b/>
          <w:sz w:val="24"/>
          <w:szCs w:val="24"/>
        </w:rPr>
      </w:pPr>
    </w:p>
    <w:p w14:paraId="67A766A5" w14:textId="4DF927DD" w:rsidR="00BE73B2" w:rsidRPr="00022CA1" w:rsidRDefault="00305D2F" w:rsidP="00305D2F">
      <w:pPr>
        <w:jc w:val="right"/>
        <w:outlineLvl w:val="0"/>
        <w:rPr>
          <w:rFonts w:ascii="Arial" w:hAnsi="Arial" w:cs="Arial"/>
          <w:b/>
          <w:sz w:val="24"/>
          <w:szCs w:val="24"/>
        </w:rPr>
      </w:pPr>
      <w:r w:rsidRPr="00022CA1">
        <w:rPr>
          <w:rFonts w:ascii="Arial" w:hAnsi="Arial" w:cs="Arial"/>
          <w:b/>
          <w:sz w:val="24"/>
          <w:szCs w:val="24"/>
        </w:rPr>
        <w:t xml:space="preserve">Solicitud de Información </w:t>
      </w:r>
      <w:r w:rsidR="007D2F7B" w:rsidRPr="00022CA1">
        <w:rPr>
          <w:rFonts w:ascii="Arial" w:hAnsi="Arial" w:cs="Arial"/>
          <w:b/>
          <w:sz w:val="24"/>
          <w:szCs w:val="24"/>
        </w:rPr>
        <w:t>SI-132-23-240477323000150-PNT</w:t>
      </w:r>
    </w:p>
    <w:p w14:paraId="5681EB82" w14:textId="3B6E3F26" w:rsidR="00305D2F" w:rsidRPr="00022CA1" w:rsidRDefault="007D2F7B" w:rsidP="00305D2F">
      <w:pPr>
        <w:jc w:val="right"/>
        <w:outlineLvl w:val="0"/>
        <w:rPr>
          <w:rFonts w:ascii="Arial" w:hAnsi="Arial" w:cs="Arial"/>
          <w:b/>
          <w:sz w:val="24"/>
          <w:szCs w:val="24"/>
        </w:rPr>
      </w:pPr>
      <w:r w:rsidRPr="00022CA1">
        <w:rPr>
          <w:rFonts w:ascii="Arial" w:hAnsi="Arial" w:cs="Arial"/>
          <w:b/>
          <w:sz w:val="24"/>
          <w:szCs w:val="24"/>
        </w:rPr>
        <w:t>2</w:t>
      </w:r>
      <w:r w:rsidR="00B6288F">
        <w:rPr>
          <w:rFonts w:ascii="Arial" w:hAnsi="Arial" w:cs="Arial"/>
          <w:b/>
          <w:sz w:val="24"/>
          <w:szCs w:val="24"/>
        </w:rPr>
        <w:t>8</w:t>
      </w:r>
      <w:r w:rsidRPr="00022CA1">
        <w:rPr>
          <w:rFonts w:ascii="Arial" w:hAnsi="Arial" w:cs="Arial"/>
          <w:b/>
          <w:sz w:val="24"/>
          <w:szCs w:val="24"/>
        </w:rPr>
        <w:t xml:space="preserve"> VEINTI</w:t>
      </w:r>
      <w:r w:rsidR="00B6288F">
        <w:rPr>
          <w:rFonts w:ascii="Arial" w:hAnsi="Arial" w:cs="Arial"/>
          <w:b/>
          <w:sz w:val="24"/>
          <w:szCs w:val="24"/>
        </w:rPr>
        <w:t>OCHO</w:t>
      </w:r>
      <w:r w:rsidRPr="00022CA1">
        <w:rPr>
          <w:rFonts w:ascii="Arial" w:hAnsi="Arial" w:cs="Arial"/>
          <w:b/>
          <w:sz w:val="24"/>
          <w:szCs w:val="24"/>
        </w:rPr>
        <w:t xml:space="preserve"> DE AGOSTO</w:t>
      </w:r>
      <w:r w:rsidR="00EC61F0" w:rsidRPr="00022CA1">
        <w:rPr>
          <w:rFonts w:ascii="Arial" w:hAnsi="Arial" w:cs="Arial"/>
          <w:b/>
          <w:sz w:val="24"/>
          <w:szCs w:val="24"/>
        </w:rPr>
        <w:t xml:space="preserve"> DE 2023 DOS MIL VEINTITRÉS</w:t>
      </w:r>
    </w:p>
    <w:p w14:paraId="54664D7D" w14:textId="77777777" w:rsidR="006D3051" w:rsidRPr="00022CA1" w:rsidRDefault="006D3051" w:rsidP="005C5DA0">
      <w:pPr>
        <w:ind w:left="-426"/>
        <w:rPr>
          <w:rFonts w:ascii="Arial" w:hAnsi="Arial" w:cs="Arial"/>
          <w:b/>
          <w:sz w:val="24"/>
          <w:szCs w:val="24"/>
        </w:rPr>
      </w:pPr>
    </w:p>
    <w:p w14:paraId="2EBE1895" w14:textId="048ED462" w:rsidR="005C5DA0" w:rsidRDefault="00305D2F" w:rsidP="005C5DA0">
      <w:pPr>
        <w:ind w:left="-426"/>
        <w:rPr>
          <w:rFonts w:ascii="Arial" w:hAnsi="Arial" w:cs="Arial"/>
          <w:b/>
          <w:sz w:val="24"/>
          <w:szCs w:val="24"/>
        </w:rPr>
      </w:pPr>
      <w:r w:rsidRPr="00022CA1">
        <w:rPr>
          <w:rFonts w:ascii="Arial" w:hAnsi="Arial" w:cs="Arial"/>
          <w:b/>
          <w:sz w:val="24"/>
          <w:szCs w:val="24"/>
        </w:rPr>
        <w:t xml:space="preserve">C. </w:t>
      </w:r>
      <w:r w:rsidR="00274E7C" w:rsidRPr="00022CA1">
        <w:rPr>
          <w:rFonts w:ascii="Arial" w:hAnsi="Arial" w:cs="Arial"/>
          <w:b/>
          <w:sz w:val="24"/>
          <w:szCs w:val="24"/>
        </w:rPr>
        <w:t>JOSÉ GUADALUPE GONZÁLEZ COVARRUBIAS</w:t>
      </w:r>
      <w:r w:rsidR="002248EF" w:rsidRPr="00022CA1">
        <w:rPr>
          <w:rFonts w:ascii="Arial" w:hAnsi="Arial" w:cs="Arial"/>
          <w:b/>
          <w:sz w:val="24"/>
          <w:szCs w:val="24"/>
        </w:rPr>
        <w:t>.</w:t>
      </w:r>
    </w:p>
    <w:p w14:paraId="76766EF1" w14:textId="77777777" w:rsidR="002C0507" w:rsidRPr="00022CA1" w:rsidRDefault="002C0507" w:rsidP="005C5DA0">
      <w:pPr>
        <w:ind w:left="-426"/>
        <w:rPr>
          <w:rFonts w:ascii="Arial" w:hAnsi="Arial" w:cs="Arial"/>
          <w:b/>
          <w:sz w:val="24"/>
          <w:szCs w:val="24"/>
        </w:rPr>
      </w:pPr>
    </w:p>
    <w:p w14:paraId="13366048" w14:textId="7E6421DD" w:rsidR="00BE73B2" w:rsidRPr="00022CA1" w:rsidRDefault="00CE26C1" w:rsidP="00BE73B2">
      <w:pPr>
        <w:ind w:left="-426"/>
        <w:jc w:val="both"/>
        <w:rPr>
          <w:rFonts w:ascii="Arial" w:hAnsi="Arial" w:cs="Arial"/>
          <w:sz w:val="24"/>
          <w:szCs w:val="24"/>
        </w:rPr>
      </w:pPr>
      <w:r w:rsidRPr="00022CA1">
        <w:rPr>
          <w:rFonts w:ascii="Arial" w:hAnsi="Arial" w:cs="Arial"/>
          <w:sz w:val="24"/>
          <w:szCs w:val="24"/>
        </w:rPr>
        <w:t xml:space="preserve">            </w:t>
      </w:r>
      <w:r w:rsidR="0067435C" w:rsidRPr="00022CA1">
        <w:rPr>
          <w:rFonts w:ascii="Arial" w:hAnsi="Arial" w:cs="Arial"/>
          <w:sz w:val="24"/>
          <w:szCs w:val="24"/>
        </w:rPr>
        <w:t xml:space="preserve">Por medio del presente, me permito dar contestación a su solicitud de información número </w:t>
      </w:r>
      <w:r w:rsidR="007D2F7B" w:rsidRPr="00022CA1">
        <w:rPr>
          <w:rFonts w:ascii="Arial" w:hAnsi="Arial" w:cs="Arial"/>
          <w:b/>
          <w:sz w:val="24"/>
          <w:szCs w:val="24"/>
        </w:rPr>
        <w:t>SI-132-23-240477323000150-PNT</w:t>
      </w:r>
      <w:r w:rsidR="0067435C" w:rsidRPr="00022CA1">
        <w:rPr>
          <w:rFonts w:ascii="Arial" w:hAnsi="Arial" w:cs="Arial"/>
          <w:sz w:val="24"/>
          <w:szCs w:val="24"/>
        </w:rPr>
        <w:t>,</w:t>
      </w:r>
      <w:r w:rsidR="00C349BC" w:rsidRPr="00022CA1">
        <w:rPr>
          <w:rFonts w:ascii="Arial" w:hAnsi="Arial" w:cs="Arial"/>
          <w:sz w:val="24"/>
          <w:szCs w:val="24"/>
        </w:rPr>
        <w:t xml:space="preserve"> </w:t>
      </w:r>
      <w:r w:rsidR="00BE73B2" w:rsidRPr="00022CA1">
        <w:rPr>
          <w:rFonts w:ascii="Arial" w:hAnsi="Arial" w:cs="Arial"/>
          <w:sz w:val="24"/>
          <w:szCs w:val="24"/>
        </w:rPr>
        <w:t xml:space="preserve">únicamente </w:t>
      </w:r>
      <w:r w:rsidR="00C349BC" w:rsidRPr="00022CA1">
        <w:rPr>
          <w:rFonts w:ascii="Arial" w:hAnsi="Arial" w:cs="Arial"/>
          <w:sz w:val="24"/>
          <w:szCs w:val="24"/>
        </w:rPr>
        <w:t>en la</w:t>
      </w:r>
      <w:r w:rsidR="00BE73B2" w:rsidRPr="00022CA1">
        <w:rPr>
          <w:rFonts w:ascii="Arial" w:hAnsi="Arial" w:cs="Arial"/>
          <w:sz w:val="24"/>
          <w:szCs w:val="24"/>
        </w:rPr>
        <w:t xml:space="preserve"> parte</w:t>
      </w:r>
      <w:r w:rsidR="00C349BC" w:rsidRPr="00022CA1">
        <w:rPr>
          <w:rFonts w:ascii="Arial" w:hAnsi="Arial" w:cs="Arial"/>
          <w:sz w:val="24"/>
          <w:szCs w:val="24"/>
        </w:rPr>
        <w:t xml:space="preserve"> que solicitó: “</w:t>
      </w:r>
      <w:r w:rsidR="00BE73B2" w:rsidRPr="00022CA1">
        <w:rPr>
          <w:rFonts w:ascii="Arial" w:hAnsi="Arial" w:cs="Arial"/>
          <w:i/>
          <w:sz w:val="20"/>
          <w:szCs w:val="20"/>
        </w:rPr>
        <w:t>…</w:t>
      </w:r>
      <w:r w:rsidR="007D2F7B" w:rsidRPr="00022CA1">
        <w:rPr>
          <w:rFonts w:ascii="Arial" w:hAnsi="Arial" w:cs="Arial"/>
          <w:i/>
          <w:sz w:val="20"/>
          <w:szCs w:val="20"/>
        </w:rPr>
        <w:t xml:space="preserve">En relación a la respuesta entrega a mi solicitud de información 240477323000145 ahora requiero de forma concreta, luego que 1° de diciembre de 2022 el Congreso del Estado de San Luis Potosí aprobó adicionar a la Ley de Transparencia el artículo 169 Bis para dejar muy claros los tiempos en que deben resolverse las quejas, se me detalle: </w:t>
      </w:r>
      <w:r w:rsidR="00457615" w:rsidRPr="00022CA1">
        <w:rPr>
          <w:rFonts w:ascii="Arial" w:hAnsi="Arial" w:cs="Arial"/>
          <w:i/>
          <w:sz w:val="20"/>
          <w:szCs w:val="20"/>
        </w:rPr>
        <w:t>….</w:t>
      </w:r>
      <w:r w:rsidR="007D2F7B" w:rsidRPr="00022CA1">
        <w:rPr>
          <w:rFonts w:ascii="Arial" w:hAnsi="Arial" w:cs="Arial"/>
          <w:i/>
          <w:sz w:val="20"/>
          <w:szCs w:val="20"/>
        </w:rPr>
        <w:t>ponencia a las que fueron turnados</w:t>
      </w:r>
      <w:r w:rsidR="00457615" w:rsidRPr="00022CA1">
        <w:rPr>
          <w:rFonts w:ascii="Arial" w:hAnsi="Arial" w:cs="Arial"/>
          <w:i/>
          <w:sz w:val="18"/>
          <w:szCs w:val="18"/>
        </w:rPr>
        <w:t xml:space="preserve"> </w:t>
      </w:r>
      <w:r w:rsidR="007D2F7B" w:rsidRPr="00022CA1">
        <w:rPr>
          <w:rFonts w:ascii="Arial" w:hAnsi="Arial" w:cs="Arial"/>
        </w:rPr>
        <w:t>…</w:t>
      </w:r>
      <w:r w:rsidR="00C349BC" w:rsidRPr="00022CA1">
        <w:rPr>
          <w:rFonts w:ascii="Arial" w:hAnsi="Arial" w:cs="Arial"/>
          <w:sz w:val="24"/>
          <w:szCs w:val="24"/>
        </w:rPr>
        <w:t>”</w:t>
      </w:r>
      <w:r w:rsidR="0067435C" w:rsidRPr="00022CA1">
        <w:rPr>
          <w:rFonts w:ascii="Arial" w:hAnsi="Arial" w:cs="Arial"/>
          <w:sz w:val="24"/>
          <w:szCs w:val="24"/>
        </w:rPr>
        <w:t xml:space="preserve"> </w:t>
      </w:r>
      <w:r w:rsidR="003F26C8" w:rsidRPr="00022CA1">
        <w:rPr>
          <w:rFonts w:ascii="Arial" w:hAnsi="Arial" w:cs="Arial"/>
          <w:sz w:val="24"/>
          <w:szCs w:val="24"/>
        </w:rPr>
        <w:t xml:space="preserve">y </w:t>
      </w:r>
      <w:r w:rsidR="0067435C" w:rsidRPr="00022CA1">
        <w:rPr>
          <w:rFonts w:ascii="Arial" w:hAnsi="Arial" w:cs="Arial"/>
          <w:sz w:val="24"/>
          <w:szCs w:val="24"/>
        </w:rPr>
        <w:t xml:space="preserve">al </w:t>
      </w:r>
      <w:r w:rsidRPr="00022CA1">
        <w:rPr>
          <w:rFonts w:ascii="Arial" w:hAnsi="Arial" w:cs="Arial"/>
          <w:sz w:val="24"/>
          <w:szCs w:val="24"/>
        </w:rPr>
        <w:t>e</w:t>
      </w:r>
      <w:r w:rsidR="0067435C" w:rsidRPr="00022CA1">
        <w:rPr>
          <w:rFonts w:ascii="Arial" w:hAnsi="Arial" w:cs="Arial"/>
          <w:sz w:val="24"/>
          <w:szCs w:val="24"/>
        </w:rPr>
        <w:t>fecto me permito informarle lo siguiente:</w:t>
      </w:r>
    </w:p>
    <w:p w14:paraId="6F007EDE" w14:textId="21CA60F0" w:rsidR="00BE73B2" w:rsidRPr="00022CA1" w:rsidRDefault="00BE73B2" w:rsidP="00BE73B2">
      <w:pPr>
        <w:ind w:left="-426"/>
        <w:jc w:val="both"/>
        <w:rPr>
          <w:rFonts w:ascii="Arial" w:hAnsi="Arial" w:cs="Arial"/>
          <w:color w:val="000000"/>
          <w:sz w:val="24"/>
          <w:szCs w:val="24"/>
        </w:rPr>
      </w:pPr>
      <w:r w:rsidRPr="00022CA1">
        <w:rPr>
          <w:rFonts w:ascii="Arial" w:hAnsi="Arial" w:cs="Arial"/>
          <w:sz w:val="24"/>
          <w:szCs w:val="24"/>
        </w:rPr>
        <w:t xml:space="preserve">       </w:t>
      </w:r>
      <w:proofErr w:type="gramStart"/>
      <w:r w:rsidRPr="00022CA1">
        <w:rPr>
          <w:rFonts w:ascii="Arial" w:hAnsi="Arial" w:cs="Arial"/>
          <w:sz w:val="24"/>
          <w:szCs w:val="24"/>
        </w:rPr>
        <w:t>Que</w:t>
      </w:r>
      <w:proofErr w:type="gramEnd"/>
      <w:r w:rsidRPr="00022CA1">
        <w:rPr>
          <w:rFonts w:ascii="Arial" w:hAnsi="Arial" w:cs="Arial"/>
          <w:sz w:val="24"/>
          <w:szCs w:val="24"/>
        </w:rPr>
        <w:t xml:space="preserve"> dentro de las atribuciones de esta área, establecidas en el artículo 33 del Reglamento Interior de esta Comisión, específicamente en la fracción </w:t>
      </w:r>
      <w:r w:rsidRPr="00022CA1">
        <w:rPr>
          <w:rFonts w:ascii="Arial" w:hAnsi="Arial" w:cs="Arial"/>
          <w:color w:val="000000"/>
          <w:sz w:val="24"/>
          <w:szCs w:val="24"/>
        </w:rPr>
        <w:t>XVIII</w:t>
      </w:r>
      <w:r w:rsidRPr="00022CA1">
        <w:rPr>
          <w:rFonts w:ascii="Arial" w:hAnsi="Arial" w:cs="Arial"/>
          <w:sz w:val="24"/>
          <w:szCs w:val="24"/>
        </w:rPr>
        <w:t>, se encuentra la de Auxiliar al Presidente en el registro y turno de los recursos de revisión, por tal, la presente respuesta se otorga en función de la atribución señalada, es decir, del registro</w:t>
      </w:r>
      <w:r w:rsidR="00F52246" w:rsidRPr="00022CA1">
        <w:rPr>
          <w:rFonts w:ascii="Arial" w:hAnsi="Arial" w:cs="Arial"/>
          <w:sz w:val="24"/>
          <w:szCs w:val="24"/>
        </w:rPr>
        <w:t xml:space="preserve"> y turno</w:t>
      </w:r>
      <w:r w:rsidRPr="00022CA1">
        <w:rPr>
          <w:rFonts w:ascii="Arial" w:hAnsi="Arial" w:cs="Arial"/>
          <w:sz w:val="24"/>
          <w:szCs w:val="24"/>
        </w:rPr>
        <w:t xml:space="preserve"> de los recursos de revisión</w:t>
      </w:r>
      <w:r w:rsidRPr="00022CA1">
        <w:rPr>
          <w:rFonts w:ascii="Arial" w:hAnsi="Arial" w:cs="Arial"/>
          <w:color w:val="000000"/>
          <w:sz w:val="24"/>
          <w:szCs w:val="24"/>
        </w:rPr>
        <w:t xml:space="preserve">. </w:t>
      </w:r>
    </w:p>
    <w:p w14:paraId="22167A4C" w14:textId="627410C5" w:rsidR="00F52246" w:rsidRPr="00022CA1" w:rsidRDefault="00F52246" w:rsidP="00BE73B2">
      <w:pPr>
        <w:ind w:left="-426"/>
        <w:jc w:val="both"/>
        <w:rPr>
          <w:rFonts w:ascii="Arial" w:hAnsi="Arial" w:cs="Arial"/>
          <w:sz w:val="24"/>
          <w:szCs w:val="24"/>
        </w:rPr>
      </w:pPr>
      <w:r w:rsidRPr="00022CA1">
        <w:rPr>
          <w:rFonts w:ascii="Arial" w:hAnsi="Arial" w:cs="Arial"/>
          <w:sz w:val="24"/>
          <w:szCs w:val="24"/>
        </w:rPr>
        <w:t xml:space="preserve">     </w:t>
      </w:r>
      <w:r w:rsidR="00457615" w:rsidRPr="00022CA1">
        <w:rPr>
          <w:rFonts w:ascii="Arial" w:hAnsi="Arial" w:cs="Arial"/>
          <w:sz w:val="24"/>
          <w:szCs w:val="24"/>
        </w:rPr>
        <w:t>Ahora bien,</w:t>
      </w:r>
      <w:r w:rsidRPr="00022CA1">
        <w:rPr>
          <w:rFonts w:ascii="Arial" w:hAnsi="Arial" w:cs="Arial"/>
          <w:sz w:val="24"/>
          <w:szCs w:val="24"/>
        </w:rPr>
        <w:t xml:space="preserve"> tomando en cuenta que la información que se solicita es en relación a la respuesta que se otorgó a la diversa solicitud de información 240477323000145</w:t>
      </w:r>
      <w:r w:rsidR="00457615" w:rsidRPr="00022CA1">
        <w:rPr>
          <w:rFonts w:ascii="Arial" w:hAnsi="Arial" w:cs="Arial"/>
          <w:sz w:val="24"/>
          <w:szCs w:val="24"/>
        </w:rPr>
        <w:t>, con base en esa respuesta, se proporciona la información que ahora se solicita en la presente solicitud de información.</w:t>
      </w:r>
    </w:p>
    <w:p w14:paraId="19B44E94" w14:textId="70872DCB" w:rsidR="00457615" w:rsidRPr="00022CA1" w:rsidRDefault="00457615" w:rsidP="00BE73B2">
      <w:pPr>
        <w:ind w:left="-426"/>
        <w:jc w:val="both"/>
        <w:rPr>
          <w:rFonts w:ascii="Arial" w:hAnsi="Arial" w:cs="Arial"/>
          <w:sz w:val="24"/>
          <w:szCs w:val="24"/>
        </w:rPr>
      </w:pPr>
      <w:r w:rsidRPr="00022CA1">
        <w:rPr>
          <w:rFonts w:ascii="Arial" w:hAnsi="Arial" w:cs="Arial"/>
          <w:sz w:val="24"/>
          <w:szCs w:val="24"/>
        </w:rPr>
        <w:t xml:space="preserve">     Es importante aclarar que, en la diversa solicitud de información 240477323000145, esta unidad administrativa otorgó respuesta respecto del número de recursos de revisión recibidos durante el periodo del 01 de diciembre de 2022 al 11 de julio de 2023, por así haberse solicitado.</w:t>
      </w:r>
    </w:p>
    <w:p w14:paraId="0CF4C720" w14:textId="41D940E0" w:rsidR="00457615" w:rsidRPr="00022CA1" w:rsidRDefault="00457615" w:rsidP="00BE73B2">
      <w:pPr>
        <w:ind w:left="-426"/>
        <w:jc w:val="both"/>
        <w:rPr>
          <w:rFonts w:ascii="Arial" w:hAnsi="Arial" w:cs="Arial"/>
          <w:sz w:val="24"/>
          <w:szCs w:val="24"/>
        </w:rPr>
      </w:pPr>
      <w:r w:rsidRPr="00022CA1">
        <w:rPr>
          <w:rFonts w:ascii="Arial" w:hAnsi="Arial" w:cs="Arial"/>
          <w:sz w:val="24"/>
          <w:szCs w:val="24"/>
        </w:rPr>
        <w:t xml:space="preserve">     En consecuencia, en la presente respuesta se proporciona la información relativa a “</w:t>
      </w:r>
      <w:r w:rsidRPr="002C0507">
        <w:rPr>
          <w:rFonts w:ascii="Arial" w:hAnsi="Arial" w:cs="Arial"/>
          <w:sz w:val="24"/>
          <w:szCs w:val="24"/>
        </w:rPr>
        <w:t>la ponencia a las que fueron turnados</w:t>
      </w:r>
      <w:r w:rsidRPr="00022CA1">
        <w:rPr>
          <w:rFonts w:ascii="Arial" w:hAnsi="Arial" w:cs="Arial"/>
          <w:sz w:val="24"/>
          <w:szCs w:val="24"/>
        </w:rPr>
        <w:t>” los recursos de revisión que se proporcionaron en la respuesta a la anterior solicitud de información 240477323000145</w:t>
      </w:r>
      <w:r w:rsidR="008D60E3" w:rsidRPr="00022CA1">
        <w:rPr>
          <w:rFonts w:ascii="Arial" w:hAnsi="Arial" w:cs="Arial"/>
          <w:sz w:val="24"/>
          <w:szCs w:val="24"/>
        </w:rPr>
        <w:t>, en la inteligencia de que se considera el mismo periodo antes solicitado (</w:t>
      </w:r>
      <w:r w:rsidR="008D60E3" w:rsidRPr="00022CA1">
        <w:rPr>
          <w:rFonts w:ascii="Arial" w:hAnsi="Arial" w:cs="Arial"/>
          <w:sz w:val="20"/>
          <w:szCs w:val="20"/>
        </w:rPr>
        <w:t>01 de diciembre de 2022 al 11 de julio de 2023</w:t>
      </w:r>
      <w:r w:rsidR="008D60E3" w:rsidRPr="00022CA1">
        <w:rPr>
          <w:rFonts w:ascii="Arial" w:hAnsi="Arial" w:cs="Arial"/>
          <w:sz w:val="24"/>
          <w:szCs w:val="24"/>
        </w:rPr>
        <w:t>)</w:t>
      </w:r>
      <w:r w:rsidRPr="00022CA1">
        <w:rPr>
          <w:rFonts w:ascii="Arial" w:hAnsi="Arial" w:cs="Arial"/>
          <w:sz w:val="24"/>
          <w:szCs w:val="24"/>
        </w:rPr>
        <w:t>.</w:t>
      </w:r>
    </w:p>
    <w:p w14:paraId="025C2965" w14:textId="3FC1B098" w:rsidR="007D5102" w:rsidRPr="00022CA1" w:rsidRDefault="00457615" w:rsidP="00BE73B2">
      <w:pPr>
        <w:ind w:left="-426"/>
        <w:jc w:val="both"/>
        <w:rPr>
          <w:rFonts w:ascii="Arial" w:hAnsi="Arial" w:cs="Arial"/>
          <w:sz w:val="24"/>
          <w:szCs w:val="24"/>
        </w:rPr>
      </w:pPr>
      <w:r w:rsidRPr="00022CA1">
        <w:rPr>
          <w:rFonts w:ascii="Arial" w:hAnsi="Arial" w:cs="Arial"/>
          <w:sz w:val="24"/>
          <w:szCs w:val="24"/>
        </w:rPr>
        <w:t xml:space="preserve">    Pues bien, en la respuesta que se otorgó a la solicitud de información 240477323000145, se informó que </w:t>
      </w:r>
      <w:r w:rsidR="00274E7C" w:rsidRPr="00022CA1">
        <w:rPr>
          <w:rFonts w:ascii="Arial" w:hAnsi="Arial" w:cs="Arial"/>
          <w:sz w:val="24"/>
          <w:szCs w:val="24"/>
        </w:rPr>
        <w:t xml:space="preserve">el número </w:t>
      </w:r>
      <w:r w:rsidR="00E93DE3" w:rsidRPr="00022CA1">
        <w:rPr>
          <w:rFonts w:ascii="Arial" w:hAnsi="Arial" w:cs="Arial"/>
          <w:sz w:val="24"/>
          <w:szCs w:val="24"/>
        </w:rPr>
        <w:t xml:space="preserve">total </w:t>
      </w:r>
      <w:r w:rsidR="00274E7C" w:rsidRPr="00022CA1">
        <w:rPr>
          <w:rFonts w:ascii="Arial" w:hAnsi="Arial" w:cs="Arial"/>
          <w:sz w:val="24"/>
          <w:szCs w:val="24"/>
        </w:rPr>
        <w:t>de recursos de revisión que se recibieron del 01 de diciembre de 2022 a</w:t>
      </w:r>
      <w:r w:rsidR="002C4C94" w:rsidRPr="00022CA1">
        <w:rPr>
          <w:rFonts w:ascii="Arial" w:hAnsi="Arial" w:cs="Arial"/>
          <w:sz w:val="24"/>
          <w:szCs w:val="24"/>
        </w:rPr>
        <w:t xml:space="preserve">l </w:t>
      </w:r>
      <w:r w:rsidR="00274E7C" w:rsidRPr="00022CA1">
        <w:rPr>
          <w:rFonts w:ascii="Arial" w:hAnsi="Arial" w:cs="Arial"/>
          <w:sz w:val="24"/>
          <w:szCs w:val="24"/>
        </w:rPr>
        <w:t>11 de julio de 2023</w:t>
      </w:r>
      <w:r w:rsidR="00580372" w:rsidRPr="00022CA1">
        <w:rPr>
          <w:rFonts w:ascii="Arial" w:hAnsi="Arial" w:cs="Arial"/>
          <w:sz w:val="24"/>
          <w:szCs w:val="24"/>
        </w:rPr>
        <w:t xml:space="preserve">, </w:t>
      </w:r>
      <w:r w:rsidR="00274E7C" w:rsidRPr="00022CA1">
        <w:rPr>
          <w:rFonts w:ascii="Arial" w:hAnsi="Arial" w:cs="Arial"/>
          <w:b/>
          <w:sz w:val="24"/>
          <w:szCs w:val="24"/>
          <w:u w:val="single"/>
        </w:rPr>
        <w:t xml:space="preserve">es </w:t>
      </w:r>
      <w:r w:rsidR="000F1475" w:rsidRPr="00022CA1">
        <w:rPr>
          <w:rFonts w:ascii="Arial" w:hAnsi="Arial" w:cs="Arial"/>
          <w:b/>
          <w:sz w:val="24"/>
          <w:szCs w:val="24"/>
          <w:u w:val="single"/>
        </w:rPr>
        <w:t>de 1</w:t>
      </w:r>
      <w:r w:rsidR="00E93DE3" w:rsidRPr="00022CA1">
        <w:rPr>
          <w:rFonts w:ascii="Arial" w:hAnsi="Arial" w:cs="Arial"/>
          <w:b/>
          <w:sz w:val="24"/>
          <w:szCs w:val="24"/>
          <w:u w:val="single"/>
        </w:rPr>
        <w:t>,101 recursos de revisión</w:t>
      </w:r>
      <w:r w:rsidR="00E93DE3" w:rsidRPr="00022CA1">
        <w:rPr>
          <w:rFonts w:ascii="Arial" w:hAnsi="Arial" w:cs="Arial"/>
          <w:sz w:val="24"/>
          <w:szCs w:val="24"/>
        </w:rPr>
        <w:t xml:space="preserve">, de los cuales 52 recursos corresponden al periodo de 01 al 16 de diciembre de 2022 </w:t>
      </w:r>
      <w:r w:rsidR="00580372" w:rsidRPr="00022CA1">
        <w:rPr>
          <w:rFonts w:ascii="Arial" w:hAnsi="Arial" w:cs="Arial"/>
          <w:sz w:val="24"/>
          <w:szCs w:val="24"/>
        </w:rPr>
        <w:t>y son en materia de acceso a la información pública</w:t>
      </w:r>
      <w:r w:rsidR="00E93DE3" w:rsidRPr="00022CA1">
        <w:rPr>
          <w:rFonts w:ascii="Arial" w:hAnsi="Arial" w:cs="Arial"/>
          <w:sz w:val="24"/>
          <w:szCs w:val="24"/>
        </w:rPr>
        <w:t>, y 1049 recursos corresponden al año 2023 (</w:t>
      </w:r>
      <w:r w:rsidR="00E93DE3" w:rsidRPr="00022CA1">
        <w:rPr>
          <w:rFonts w:ascii="Arial" w:hAnsi="Arial" w:cs="Arial"/>
          <w:sz w:val="20"/>
          <w:szCs w:val="20"/>
        </w:rPr>
        <w:t>hasta el 11 de julio de 2023</w:t>
      </w:r>
      <w:r w:rsidR="00E93DE3" w:rsidRPr="00022CA1">
        <w:rPr>
          <w:rFonts w:ascii="Arial" w:hAnsi="Arial" w:cs="Arial"/>
          <w:sz w:val="24"/>
          <w:szCs w:val="24"/>
        </w:rPr>
        <w:t>)</w:t>
      </w:r>
      <w:r w:rsidR="00580372" w:rsidRPr="00022CA1">
        <w:rPr>
          <w:rFonts w:ascii="Arial" w:hAnsi="Arial" w:cs="Arial"/>
          <w:sz w:val="24"/>
          <w:szCs w:val="24"/>
        </w:rPr>
        <w:t xml:space="preserve"> de los cuales 1042 son en materia de acceso a la información pública y 07 en materia de datos personales</w:t>
      </w:r>
      <w:r w:rsidR="00E93DE3" w:rsidRPr="00022CA1">
        <w:rPr>
          <w:rFonts w:ascii="Arial" w:hAnsi="Arial" w:cs="Arial"/>
          <w:sz w:val="24"/>
          <w:szCs w:val="24"/>
        </w:rPr>
        <w:t>.</w:t>
      </w:r>
    </w:p>
    <w:p w14:paraId="378B0D32" w14:textId="7387D30A" w:rsidR="002C4C94" w:rsidRPr="00022CA1" w:rsidRDefault="002C4C94" w:rsidP="00BE73B2">
      <w:pPr>
        <w:ind w:left="-426"/>
        <w:jc w:val="both"/>
        <w:rPr>
          <w:rFonts w:ascii="Arial" w:hAnsi="Arial" w:cs="Arial"/>
          <w:sz w:val="24"/>
          <w:szCs w:val="24"/>
        </w:rPr>
      </w:pPr>
      <w:r w:rsidRPr="00022CA1">
        <w:rPr>
          <w:rFonts w:ascii="Arial" w:hAnsi="Arial" w:cs="Arial"/>
          <w:sz w:val="24"/>
          <w:szCs w:val="24"/>
        </w:rPr>
        <w:t xml:space="preserve">      En consecuencia, a efecto de otorgar respuesta a la presente solicitud de información, se </w:t>
      </w:r>
      <w:r w:rsidR="00FC02F8" w:rsidRPr="00022CA1">
        <w:rPr>
          <w:rFonts w:ascii="Arial" w:hAnsi="Arial" w:cs="Arial"/>
          <w:sz w:val="24"/>
          <w:szCs w:val="24"/>
        </w:rPr>
        <w:t>proporciona</w:t>
      </w:r>
      <w:r w:rsidR="008F370E" w:rsidRPr="00022CA1">
        <w:rPr>
          <w:rFonts w:ascii="Arial" w:hAnsi="Arial" w:cs="Arial"/>
          <w:sz w:val="24"/>
          <w:szCs w:val="24"/>
        </w:rPr>
        <w:t>n</w:t>
      </w:r>
      <w:r w:rsidRPr="00022CA1">
        <w:rPr>
          <w:rFonts w:ascii="Arial" w:hAnsi="Arial" w:cs="Arial"/>
          <w:sz w:val="24"/>
          <w:szCs w:val="24"/>
        </w:rPr>
        <w:t xml:space="preserve"> </w:t>
      </w:r>
      <w:r w:rsidRPr="00022CA1">
        <w:rPr>
          <w:rFonts w:ascii="Arial" w:hAnsi="Arial" w:cs="Arial"/>
          <w:b/>
          <w:sz w:val="24"/>
          <w:szCs w:val="24"/>
          <w:u w:val="single"/>
        </w:rPr>
        <w:t>0</w:t>
      </w:r>
      <w:r w:rsidR="008F370E" w:rsidRPr="00022CA1">
        <w:rPr>
          <w:rFonts w:ascii="Arial" w:hAnsi="Arial" w:cs="Arial"/>
          <w:b/>
          <w:sz w:val="24"/>
          <w:szCs w:val="24"/>
          <w:u w:val="single"/>
        </w:rPr>
        <w:t>2</w:t>
      </w:r>
      <w:r w:rsidRPr="00022CA1">
        <w:rPr>
          <w:rFonts w:ascii="Arial" w:hAnsi="Arial" w:cs="Arial"/>
          <w:b/>
          <w:sz w:val="24"/>
          <w:szCs w:val="24"/>
          <w:u w:val="single"/>
        </w:rPr>
        <w:t xml:space="preserve"> archivo</w:t>
      </w:r>
      <w:r w:rsidR="008F370E" w:rsidRPr="00022CA1">
        <w:rPr>
          <w:rFonts w:ascii="Arial" w:hAnsi="Arial" w:cs="Arial"/>
          <w:b/>
          <w:sz w:val="24"/>
          <w:szCs w:val="24"/>
          <w:u w:val="single"/>
        </w:rPr>
        <w:t>s</w:t>
      </w:r>
      <w:r w:rsidRPr="00022CA1">
        <w:rPr>
          <w:rFonts w:ascii="Arial" w:hAnsi="Arial" w:cs="Arial"/>
          <w:b/>
          <w:sz w:val="24"/>
          <w:szCs w:val="24"/>
          <w:u w:val="single"/>
        </w:rPr>
        <w:t xml:space="preserve"> electrónico</w:t>
      </w:r>
      <w:r w:rsidR="008F370E" w:rsidRPr="00022CA1">
        <w:rPr>
          <w:rFonts w:ascii="Arial" w:hAnsi="Arial" w:cs="Arial"/>
          <w:b/>
          <w:sz w:val="24"/>
          <w:szCs w:val="24"/>
          <w:u w:val="single"/>
        </w:rPr>
        <w:t>s</w:t>
      </w:r>
      <w:r w:rsidRPr="00022CA1">
        <w:rPr>
          <w:rFonts w:ascii="Arial" w:hAnsi="Arial" w:cs="Arial"/>
          <w:b/>
          <w:sz w:val="24"/>
          <w:szCs w:val="24"/>
          <w:u w:val="single"/>
        </w:rPr>
        <w:t xml:space="preserve"> </w:t>
      </w:r>
      <w:r w:rsidRPr="00022CA1">
        <w:rPr>
          <w:rFonts w:ascii="Arial" w:hAnsi="Arial" w:cs="Arial"/>
          <w:sz w:val="24"/>
          <w:szCs w:val="24"/>
        </w:rPr>
        <w:t>en formato Excel,</w:t>
      </w:r>
      <w:r w:rsidR="008F370E" w:rsidRPr="00022CA1">
        <w:rPr>
          <w:rFonts w:ascii="Arial" w:hAnsi="Arial" w:cs="Arial"/>
          <w:sz w:val="24"/>
          <w:szCs w:val="24"/>
        </w:rPr>
        <w:t xml:space="preserve"> un archivo correspondiente al año 2022 y o</w:t>
      </w:r>
      <w:r w:rsidR="002E7F16" w:rsidRPr="00022CA1">
        <w:rPr>
          <w:rFonts w:ascii="Arial" w:hAnsi="Arial" w:cs="Arial"/>
          <w:sz w:val="24"/>
          <w:szCs w:val="24"/>
        </w:rPr>
        <w:t xml:space="preserve">tro archivo correspondiente al año 2023, </w:t>
      </w:r>
      <w:r w:rsidRPr="00022CA1">
        <w:rPr>
          <w:rFonts w:ascii="Arial" w:hAnsi="Arial" w:cs="Arial"/>
          <w:sz w:val="24"/>
          <w:szCs w:val="24"/>
        </w:rPr>
        <w:t xml:space="preserve">en </w:t>
      </w:r>
      <w:r w:rsidR="008F370E" w:rsidRPr="00022CA1">
        <w:rPr>
          <w:rFonts w:ascii="Arial" w:hAnsi="Arial" w:cs="Arial"/>
          <w:sz w:val="24"/>
          <w:szCs w:val="24"/>
        </w:rPr>
        <w:t>los</w:t>
      </w:r>
      <w:r w:rsidRPr="00022CA1">
        <w:rPr>
          <w:rFonts w:ascii="Arial" w:hAnsi="Arial" w:cs="Arial"/>
          <w:sz w:val="24"/>
          <w:szCs w:val="24"/>
        </w:rPr>
        <w:t xml:space="preserve"> que se </w:t>
      </w:r>
      <w:r w:rsidRPr="00022CA1">
        <w:rPr>
          <w:rFonts w:ascii="Arial" w:hAnsi="Arial" w:cs="Arial"/>
          <w:sz w:val="24"/>
          <w:szCs w:val="24"/>
        </w:rPr>
        <w:lastRenderedPageBreak/>
        <w:t xml:space="preserve">contiene la información relativa a los recursos de revisión que se recibieron del 01 de diciembre de 2022 al 11 de julio de 2023, </w:t>
      </w:r>
      <w:r w:rsidRPr="005B6C6E">
        <w:rPr>
          <w:rFonts w:ascii="Arial" w:hAnsi="Arial" w:cs="Arial"/>
          <w:sz w:val="24"/>
          <w:szCs w:val="24"/>
          <w:u w:val="single"/>
        </w:rPr>
        <w:t>la Ponencia a la que fueron turnados</w:t>
      </w:r>
      <w:r w:rsidRPr="00022CA1">
        <w:rPr>
          <w:rFonts w:ascii="Arial" w:hAnsi="Arial" w:cs="Arial"/>
          <w:sz w:val="24"/>
          <w:szCs w:val="24"/>
        </w:rPr>
        <w:t xml:space="preserve"> </w:t>
      </w:r>
      <w:r w:rsidR="005F11BE" w:rsidRPr="00022CA1">
        <w:rPr>
          <w:rFonts w:ascii="Arial" w:hAnsi="Arial" w:cs="Arial"/>
          <w:sz w:val="24"/>
          <w:szCs w:val="24"/>
        </w:rPr>
        <w:t xml:space="preserve">y la fecha de presentación de </w:t>
      </w:r>
      <w:r w:rsidR="00185888" w:rsidRPr="00022CA1">
        <w:rPr>
          <w:rFonts w:ascii="Arial" w:hAnsi="Arial" w:cs="Arial"/>
          <w:sz w:val="24"/>
          <w:szCs w:val="24"/>
        </w:rPr>
        <w:t>los</w:t>
      </w:r>
      <w:r w:rsidR="005F11BE" w:rsidRPr="00022CA1">
        <w:rPr>
          <w:rFonts w:ascii="Arial" w:hAnsi="Arial" w:cs="Arial"/>
          <w:sz w:val="24"/>
          <w:szCs w:val="24"/>
        </w:rPr>
        <w:t xml:space="preserve"> recurso</w:t>
      </w:r>
      <w:r w:rsidR="00185888" w:rsidRPr="00022CA1">
        <w:rPr>
          <w:rFonts w:ascii="Arial" w:hAnsi="Arial" w:cs="Arial"/>
          <w:sz w:val="24"/>
          <w:szCs w:val="24"/>
        </w:rPr>
        <w:t>s</w:t>
      </w:r>
      <w:r w:rsidR="00B84CA3" w:rsidRPr="00022CA1">
        <w:rPr>
          <w:rFonts w:ascii="Arial" w:hAnsi="Arial" w:cs="Arial"/>
          <w:sz w:val="24"/>
          <w:szCs w:val="24"/>
        </w:rPr>
        <w:t xml:space="preserve"> (</w:t>
      </w:r>
      <w:r w:rsidR="00B84CA3" w:rsidRPr="00022CA1">
        <w:rPr>
          <w:rFonts w:ascii="Arial" w:hAnsi="Arial" w:cs="Arial"/>
          <w:sz w:val="20"/>
          <w:szCs w:val="20"/>
        </w:rPr>
        <w:t>información que obra en el sistema electrónico que se lleva en la Oficialía de Partes de esta Comisión para el registro y turno de los recursos de revisión</w:t>
      </w:r>
      <w:r w:rsidR="00B84CA3" w:rsidRPr="00022CA1">
        <w:rPr>
          <w:rFonts w:ascii="Arial" w:hAnsi="Arial" w:cs="Arial"/>
          <w:sz w:val="24"/>
          <w:szCs w:val="24"/>
        </w:rPr>
        <w:t>).</w:t>
      </w:r>
    </w:p>
    <w:p w14:paraId="1F365866" w14:textId="6092C964" w:rsidR="006E05ED" w:rsidRPr="00022CA1" w:rsidRDefault="002E7F16" w:rsidP="006E05ED">
      <w:pPr>
        <w:ind w:left="-426"/>
        <w:jc w:val="both"/>
        <w:rPr>
          <w:rFonts w:ascii="Arial" w:hAnsi="Arial" w:cs="Arial"/>
          <w:sz w:val="24"/>
          <w:szCs w:val="24"/>
        </w:rPr>
      </w:pPr>
      <w:r w:rsidRPr="00022CA1">
        <w:rPr>
          <w:rFonts w:ascii="Arial" w:hAnsi="Arial" w:cs="Arial"/>
          <w:sz w:val="24"/>
          <w:szCs w:val="24"/>
        </w:rPr>
        <w:t xml:space="preserve">      Se precisa que</w:t>
      </w:r>
      <w:r w:rsidR="00082F4E" w:rsidRPr="00022CA1">
        <w:rPr>
          <w:rFonts w:ascii="Arial" w:hAnsi="Arial" w:cs="Arial"/>
          <w:sz w:val="24"/>
          <w:szCs w:val="24"/>
        </w:rPr>
        <w:t xml:space="preserve"> en el sistema electrónico que se utiliza para el registro y turno de los recursos de revisión ante esta Comisión,</w:t>
      </w:r>
      <w:r w:rsidRPr="00022CA1">
        <w:rPr>
          <w:rFonts w:ascii="Arial" w:hAnsi="Arial" w:cs="Arial"/>
          <w:sz w:val="24"/>
          <w:szCs w:val="24"/>
        </w:rPr>
        <w:t xml:space="preserve"> </w:t>
      </w:r>
      <w:r w:rsidR="006E05ED" w:rsidRPr="00022CA1">
        <w:rPr>
          <w:rFonts w:ascii="Arial" w:hAnsi="Arial" w:cs="Arial"/>
          <w:color w:val="000000"/>
          <w:sz w:val="24"/>
          <w:szCs w:val="24"/>
        </w:rPr>
        <w:t xml:space="preserve">los recursos se encuentran registrados de tres formas: bajo el rubro </w:t>
      </w:r>
      <w:r w:rsidR="006E05ED" w:rsidRPr="00022CA1">
        <w:rPr>
          <w:rFonts w:ascii="Arial" w:hAnsi="Arial" w:cs="Arial"/>
          <w:sz w:val="24"/>
          <w:szCs w:val="24"/>
        </w:rPr>
        <w:t xml:space="preserve">“FOLIO PNT”, que corresponde a los recursos de revisión presentados vía electrónica </w:t>
      </w:r>
      <w:r w:rsidR="00082F4E" w:rsidRPr="00022CA1">
        <w:rPr>
          <w:rFonts w:ascii="Arial" w:hAnsi="Arial" w:cs="Arial"/>
          <w:sz w:val="24"/>
          <w:szCs w:val="24"/>
        </w:rPr>
        <w:t>(</w:t>
      </w:r>
      <w:r w:rsidR="006E05ED" w:rsidRPr="00022CA1">
        <w:rPr>
          <w:rFonts w:ascii="Arial" w:hAnsi="Arial" w:cs="Arial"/>
          <w:sz w:val="20"/>
          <w:szCs w:val="20"/>
        </w:rPr>
        <w:t>a través de la Plataforma Nacional de Transparencia</w:t>
      </w:r>
      <w:r w:rsidR="006E05ED" w:rsidRPr="00022CA1">
        <w:rPr>
          <w:rFonts w:ascii="Arial" w:hAnsi="Arial" w:cs="Arial"/>
          <w:sz w:val="24"/>
          <w:szCs w:val="24"/>
        </w:rPr>
        <w:t xml:space="preserve">), bajo el rubro “FOLIO OP”, que corresponde a los recursos de revisión presentados de manera física a través de la Oficialía de Partes de esta Comisión, y bajo el rubro “FOLIO DP”, que corresponde a los recursos de revisión presentados en materia de datos personales.  </w:t>
      </w:r>
    </w:p>
    <w:p w14:paraId="00B8D445" w14:textId="4CB7BD7F" w:rsidR="00D54FD5" w:rsidRPr="00022CA1" w:rsidRDefault="00082F4E" w:rsidP="006E05ED">
      <w:pPr>
        <w:ind w:left="-426"/>
        <w:jc w:val="both"/>
        <w:rPr>
          <w:rFonts w:ascii="Arial" w:hAnsi="Arial" w:cs="Arial"/>
          <w:sz w:val="24"/>
          <w:szCs w:val="24"/>
        </w:rPr>
      </w:pPr>
      <w:r w:rsidRPr="00022CA1">
        <w:rPr>
          <w:rFonts w:ascii="Arial" w:hAnsi="Arial" w:cs="Arial"/>
          <w:sz w:val="24"/>
          <w:szCs w:val="24"/>
        </w:rPr>
        <w:tab/>
        <w:t>Por tal</w:t>
      </w:r>
      <w:r w:rsidR="00D54FD5" w:rsidRPr="00022CA1">
        <w:rPr>
          <w:rFonts w:ascii="Arial" w:hAnsi="Arial" w:cs="Arial"/>
          <w:sz w:val="24"/>
          <w:szCs w:val="24"/>
        </w:rPr>
        <w:t xml:space="preserve">, </w:t>
      </w:r>
      <w:r w:rsidR="00AB0946" w:rsidRPr="00022CA1">
        <w:rPr>
          <w:rFonts w:ascii="Arial" w:hAnsi="Arial" w:cs="Arial"/>
          <w:sz w:val="24"/>
          <w:szCs w:val="24"/>
        </w:rPr>
        <w:t>en los registros que se proporcionan en cada archivo electrónico, los recursos de revisión que se encuentran bajo los rubros “FOLIO PNT”, “FOLIO OP” y “FOLIO DP”, tienen numeración independiente, en consecuencia, para obtener el número total  de los recursos contenidos en cada archivo (2022 y 2023), es necesario sumar los recursos que se encuentran bajo los tres rubros “FOLIO PNT”, “FOLIO OP” y “FOLIO DP”.</w:t>
      </w:r>
    </w:p>
    <w:p w14:paraId="09AFB5B6" w14:textId="3881AF54" w:rsidR="0051450A" w:rsidRPr="00022CA1" w:rsidRDefault="005F11BE" w:rsidP="006E05ED">
      <w:pPr>
        <w:ind w:left="-426"/>
        <w:jc w:val="both"/>
        <w:rPr>
          <w:rFonts w:ascii="Arial" w:hAnsi="Arial" w:cs="Arial"/>
          <w:sz w:val="24"/>
          <w:szCs w:val="24"/>
        </w:rPr>
      </w:pPr>
      <w:r w:rsidRPr="00022CA1">
        <w:rPr>
          <w:rFonts w:ascii="Arial" w:hAnsi="Arial" w:cs="Arial"/>
          <w:sz w:val="24"/>
          <w:szCs w:val="24"/>
        </w:rPr>
        <w:tab/>
        <w:t>Es importante aclarar que en el archivo que se proporcionó correspondiente al año 2023, se encuentran enlistados dos recursos de revisión bajo el rubro “FOLIO OP”, que son los números 57/2023-2-OP y 58/2023</w:t>
      </w:r>
      <w:r w:rsidR="00185888" w:rsidRPr="00022CA1">
        <w:rPr>
          <w:rFonts w:ascii="Arial" w:hAnsi="Arial" w:cs="Arial"/>
          <w:sz w:val="24"/>
          <w:szCs w:val="24"/>
        </w:rPr>
        <w:t xml:space="preserve">-3-OP, los cuales no fueron contabilizados en la respuesta que se otorgó a la diversa solicitud de información 240477323000145, en virtud de que tal y como se desprende de la propia información que obra en el archivo, ambos recursos fueron presentados ante esta Comisión hasta el 12 de julio de 2023, y la información que se brindó en la respuesta a dicha solicitud de información, comprendió hasta el 11 de julio de 2023. Se precisa que el registro de </w:t>
      </w:r>
      <w:r w:rsidR="00894A2F" w:rsidRPr="00022CA1">
        <w:rPr>
          <w:rFonts w:ascii="Arial" w:hAnsi="Arial" w:cs="Arial"/>
          <w:sz w:val="24"/>
          <w:szCs w:val="24"/>
        </w:rPr>
        <w:t xml:space="preserve">los </w:t>
      </w:r>
      <w:r w:rsidR="00185888" w:rsidRPr="00022CA1">
        <w:rPr>
          <w:rFonts w:ascii="Arial" w:hAnsi="Arial" w:cs="Arial"/>
          <w:sz w:val="24"/>
          <w:szCs w:val="24"/>
        </w:rPr>
        <w:t>recursos</w:t>
      </w:r>
      <w:r w:rsidR="00894A2F" w:rsidRPr="00022CA1">
        <w:rPr>
          <w:rFonts w:ascii="Arial" w:hAnsi="Arial" w:cs="Arial"/>
          <w:sz w:val="24"/>
          <w:szCs w:val="24"/>
        </w:rPr>
        <w:t xml:space="preserve"> presentados de manera física a través de la Oficialía de Partes de esta Comisión</w:t>
      </w:r>
      <w:r w:rsidR="006932FE" w:rsidRPr="00022CA1">
        <w:rPr>
          <w:rFonts w:ascii="Arial" w:hAnsi="Arial" w:cs="Arial"/>
          <w:sz w:val="24"/>
          <w:szCs w:val="24"/>
        </w:rPr>
        <w:t xml:space="preserve"> (</w:t>
      </w:r>
      <w:r w:rsidR="006932FE" w:rsidRPr="00022CA1">
        <w:rPr>
          <w:rFonts w:ascii="Arial" w:hAnsi="Arial" w:cs="Arial"/>
          <w:sz w:val="20"/>
          <w:szCs w:val="20"/>
        </w:rPr>
        <w:t>rubro “FOLIO OP”</w:t>
      </w:r>
      <w:r w:rsidR="006932FE" w:rsidRPr="00022CA1">
        <w:rPr>
          <w:rFonts w:ascii="Arial" w:hAnsi="Arial" w:cs="Arial"/>
          <w:sz w:val="24"/>
          <w:szCs w:val="24"/>
        </w:rPr>
        <w:t>)</w:t>
      </w:r>
      <w:r w:rsidR="00894A2F" w:rsidRPr="00022CA1">
        <w:rPr>
          <w:rFonts w:ascii="Arial" w:hAnsi="Arial" w:cs="Arial"/>
          <w:sz w:val="24"/>
          <w:szCs w:val="24"/>
        </w:rPr>
        <w:t>,</w:t>
      </w:r>
      <w:r w:rsidR="0051450A" w:rsidRPr="00022CA1">
        <w:rPr>
          <w:rFonts w:ascii="Arial" w:hAnsi="Arial" w:cs="Arial"/>
          <w:sz w:val="24"/>
          <w:szCs w:val="24"/>
        </w:rPr>
        <w:t xml:space="preserve"> </w:t>
      </w:r>
      <w:r w:rsidR="006D3051" w:rsidRPr="00022CA1">
        <w:rPr>
          <w:rFonts w:ascii="Arial" w:hAnsi="Arial" w:cs="Arial"/>
          <w:sz w:val="24"/>
          <w:szCs w:val="24"/>
        </w:rPr>
        <w:t>se realiza</w:t>
      </w:r>
      <w:r w:rsidR="0051450A" w:rsidRPr="00022CA1">
        <w:rPr>
          <w:rFonts w:ascii="Arial" w:hAnsi="Arial" w:cs="Arial"/>
          <w:sz w:val="24"/>
          <w:szCs w:val="24"/>
        </w:rPr>
        <w:t xml:space="preserve"> en el justo momento de su presentación (</w:t>
      </w:r>
      <w:r w:rsidR="0051450A" w:rsidRPr="00022CA1">
        <w:rPr>
          <w:rFonts w:ascii="Arial" w:hAnsi="Arial" w:cs="Arial"/>
          <w:sz w:val="20"/>
          <w:szCs w:val="20"/>
        </w:rPr>
        <w:t>a efecto de generar</w:t>
      </w:r>
      <w:r w:rsidR="00CC1BF5" w:rsidRPr="00022CA1">
        <w:rPr>
          <w:rFonts w:ascii="Arial" w:hAnsi="Arial" w:cs="Arial"/>
          <w:sz w:val="20"/>
          <w:szCs w:val="20"/>
        </w:rPr>
        <w:t xml:space="preserve"> y ent</w:t>
      </w:r>
      <w:r w:rsidR="00F00304" w:rsidRPr="00022CA1">
        <w:rPr>
          <w:rFonts w:ascii="Arial" w:hAnsi="Arial" w:cs="Arial"/>
          <w:sz w:val="20"/>
          <w:szCs w:val="20"/>
        </w:rPr>
        <w:t>re</w:t>
      </w:r>
      <w:r w:rsidR="00CC1BF5" w:rsidRPr="00022CA1">
        <w:rPr>
          <w:rFonts w:ascii="Arial" w:hAnsi="Arial" w:cs="Arial"/>
          <w:sz w:val="20"/>
          <w:szCs w:val="20"/>
        </w:rPr>
        <w:t>gar</w:t>
      </w:r>
      <w:r w:rsidR="0051450A" w:rsidRPr="00022CA1">
        <w:rPr>
          <w:rFonts w:ascii="Arial" w:hAnsi="Arial" w:cs="Arial"/>
          <w:sz w:val="20"/>
          <w:szCs w:val="20"/>
        </w:rPr>
        <w:t xml:space="preserve"> el acuse correspondiente</w:t>
      </w:r>
      <w:r w:rsidR="00CC1BF5" w:rsidRPr="00022CA1">
        <w:rPr>
          <w:rFonts w:ascii="Arial" w:hAnsi="Arial" w:cs="Arial"/>
          <w:sz w:val="20"/>
          <w:szCs w:val="20"/>
        </w:rPr>
        <w:t xml:space="preserve"> al particular</w:t>
      </w:r>
      <w:r w:rsidR="0051450A" w:rsidRPr="00022CA1">
        <w:rPr>
          <w:rFonts w:ascii="Arial" w:hAnsi="Arial" w:cs="Arial"/>
          <w:sz w:val="24"/>
          <w:szCs w:val="24"/>
        </w:rPr>
        <w:t>), pudiéndose dar el caso, que posterior a su registro, se encuentren registrados otros que hayan ingresado a través de la plataforma nacional de transparencia, en fecha anterior.</w:t>
      </w:r>
    </w:p>
    <w:p w14:paraId="288003EE" w14:textId="16619C18" w:rsidR="001D4FB9" w:rsidRPr="00022CA1" w:rsidRDefault="00185888" w:rsidP="001D4FB9">
      <w:pPr>
        <w:ind w:left="-426"/>
        <w:jc w:val="both"/>
        <w:rPr>
          <w:rFonts w:ascii="Arial" w:hAnsi="Arial" w:cs="Arial"/>
          <w:color w:val="000000"/>
          <w:sz w:val="24"/>
          <w:szCs w:val="24"/>
        </w:rPr>
      </w:pPr>
      <w:r w:rsidRPr="00022CA1">
        <w:rPr>
          <w:rFonts w:ascii="Arial" w:hAnsi="Arial" w:cs="Arial"/>
          <w:sz w:val="24"/>
          <w:szCs w:val="24"/>
        </w:rPr>
        <w:t xml:space="preserve">     </w:t>
      </w:r>
      <w:r w:rsidR="001D4FB9" w:rsidRPr="00022CA1">
        <w:rPr>
          <w:rFonts w:ascii="Arial" w:hAnsi="Arial" w:cs="Arial"/>
          <w:color w:val="000000"/>
        </w:rPr>
        <w:t xml:space="preserve">    </w:t>
      </w:r>
      <w:r w:rsidR="001D4FB9" w:rsidRPr="00022CA1">
        <w:rPr>
          <w:rFonts w:ascii="Arial" w:hAnsi="Arial" w:cs="Arial"/>
          <w:color w:val="000000"/>
          <w:sz w:val="24"/>
          <w:szCs w:val="24"/>
        </w:rPr>
        <w:t>La información se proporciona en el estado en que se encuentra, sin que exista la obligación de procesarla, ya que de conformidad con lo establecido en el artículo 60 y 61 de la vigente Ley de Transparencia y Acceso a la Información Pública del Estado de San Luis Potosí, la obligación de los sujetos obligados de proporcionar información no comprende el procesamiento de la misma, ni el presentarla conforme al interés del solicitante.</w:t>
      </w:r>
    </w:p>
    <w:p w14:paraId="0992377B" w14:textId="76C2EE48" w:rsidR="007D5BA5" w:rsidRDefault="001D4FB9" w:rsidP="00E93DE3">
      <w:pPr>
        <w:ind w:left="-426"/>
        <w:jc w:val="both"/>
        <w:rPr>
          <w:rFonts w:ascii="Arial" w:hAnsi="Arial" w:cs="Arial"/>
          <w:color w:val="000000"/>
          <w:sz w:val="24"/>
          <w:szCs w:val="24"/>
        </w:rPr>
      </w:pPr>
      <w:r w:rsidRPr="00022CA1">
        <w:rPr>
          <w:rFonts w:ascii="Arial" w:hAnsi="Arial" w:cs="Arial"/>
          <w:sz w:val="24"/>
          <w:szCs w:val="24"/>
        </w:rPr>
        <w:t xml:space="preserve"> </w:t>
      </w:r>
      <w:r w:rsidR="00BE73B2" w:rsidRPr="00022CA1">
        <w:rPr>
          <w:rFonts w:ascii="Arial" w:hAnsi="Arial" w:cs="Arial"/>
          <w:sz w:val="24"/>
          <w:szCs w:val="24"/>
        </w:rPr>
        <w:t xml:space="preserve">     </w:t>
      </w:r>
      <w:r w:rsidR="007D5BA5" w:rsidRPr="00022CA1">
        <w:rPr>
          <w:rFonts w:ascii="Arial" w:hAnsi="Arial" w:cs="Arial"/>
          <w:color w:val="000000"/>
          <w:sz w:val="24"/>
          <w:szCs w:val="24"/>
        </w:rPr>
        <w:t>La presente respuesta se proporciona en atención a lo establecido en los artículos 4 y 61 de la vigente Ley de Transparencia y Acceso a la Información Pública del Estado de San Luis Potosí, y a las atribuciones establecidas para esta unidad administrativa en el artículo 33 fracción XVIII del Reglamento Interior de esta Comisión.</w:t>
      </w:r>
    </w:p>
    <w:p w14:paraId="2F3C4A8D" w14:textId="77777777" w:rsidR="00022CA1" w:rsidRPr="00022CA1" w:rsidRDefault="00022CA1" w:rsidP="00E93DE3">
      <w:pPr>
        <w:ind w:left="-426"/>
        <w:jc w:val="both"/>
        <w:rPr>
          <w:rFonts w:ascii="Arial" w:hAnsi="Arial" w:cs="Arial"/>
          <w:color w:val="000000"/>
          <w:sz w:val="24"/>
          <w:szCs w:val="24"/>
        </w:rPr>
      </w:pPr>
    </w:p>
    <w:p w14:paraId="1C645553" w14:textId="0F4CA408" w:rsidR="00E369E5" w:rsidRDefault="00E369E5" w:rsidP="00C473AF">
      <w:pPr>
        <w:ind w:left="-426"/>
        <w:jc w:val="both"/>
        <w:rPr>
          <w:rFonts w:ascii="Arial" w:hAnsi="Arial" w:cs="Arial"/>
          <w:color w:val="000000"/>
          <w:sz w:val="24"/>
          <w:szCs w:val="24"/>
        </w:rPr>
      </w:pPr>
      <w:r w:rsidRPr="00022CA1">
        <w:rPr>
          <w:rFonts w:ascii="Arial" w:hAnsi="Arial" w:cs="Arial"/>
          <w:color w:val="000000"/>
        </w:rPr>
        <w:tab/>
      </w:r>
      <w:r w:rsidRPr="00022CA1">
        <w:rPr>
          <w:rFonts w:ascii="Arial" w:hAnsi="Arial" w:cs="Arial"/>
          <w:color w:val="000000"/>
          <w:sz w:val="24"/>
          <w:szCs w:val="24"/>
        </w:rPr>
        <w:t xml:space="preserve">         Se precisa que el resto de la información que peticiona no corresponde a esta área.</w:t>
      </w:r>
    </w:p>
    <w:p w14:paraId="0A3D8FD1" w14:textId="3704C995" w:rsidR="00022CA1" w:rsidRDefault="00022CA1" w:rsidP="00C473AF">
      <w:pPr>
        <w:ind w:left="-426"/>
        <w:jc w:val="both"/>
        <w:rPr>
          <w:rFonts w:ascii="Arial" w:hAnsi="Arial" w:cs="Arial"/>
          <w:color w:val="000000"/>
          <w:sz w:val="24"/>
          <w:szCs w:val="24"/>
        </w:rPr>
      </w:pPr>
    </w:p>
    <w:p w14:paraId="4DB6221C" w14:textId="77777777" w:rsidR="00022CA1" w:rsidRPr="00022CA1" w:rsidRDefault="00022CA1" w:rsidP="00C473AF">
      <w:pPr>
        <w:ind w:left="-426"/>
        <w:jc w:val="both"/>
        <w:rPr>
          <w:rFonts w:ascii="Arial" w:hAnsi="Arial" w:cs="Arial"/>
          <w:color w:val="000000"/>
          <w:sz w:val="24"/>
          <w:szCs w:val="24"/>
        </w:rPr>
      </w:pPr>
    </w:p>
    <w:p w14:paraId="5BEBB933" w14:textId="73D878B1" w:rsidR="0085668F" w:rsidRDefault="0085668F" w:rsidP="003A5CD7">
      <w:pPr>
        <w:ind w:left="-426" w:right="-91"/>
        <w:jc w:val="both"/>
        <w:rPr>
          <w:rFonts w:ascii="Arial" w:hAnsi="Arial" w:cs="Arial"/>
          <w:sz w:val="24"/>
          <w:szCs w:val="24"/>
        </w:rPr>
      </w:pPr>
      <w:r w:rsidRPr="00022CA1">
        <w:rPr>
          <w:rFonts w:ascii="Arial" w:hAnsi="Arial" w:cs="Arial"/>
          <w:sz w:val="24"/>
          <w:szCs w:val="24"/>
        </w:rPr>
        <w:lastRenderedPageBreak/>
        <w:t xml:space="preserve">                  Finalmente, de conformidad con el artículo 154 tercer párrafo de la vigente Ley de Transparencia y Acceso a la Información Pública del Estado de San Luis Potosí, se le hace de su conocimiento que en caso de inconformidad podrá interponer el recurso de revisión establecido en el artículo 166 de la citada Ley de Transparencia, en el término de 15 días siguientes a la fecha de la notificación de la respuesta, o del vencimiento del plazo para su notificación.</w:t>
      </w:r>
    </w:p>
    <w:p w14:paraId="529B0F11" w14:textId="77777777" w:rsidR="005B6C6E" w:rsidRPr="00022CA1" w:rsidRDefault="005B6C6E" w:rsidP="003A5CD7">
      <w:pPr>
        <w:ind w:left="-426" w:right="-91"/>
        <w:jc w:val="both"/>
        <w:rPr>
          <w:rFonts w:ascii="Arial" w:hAnsi="Arial" w:cs="Arial"/>
          <w:sz w:val="24"/>
          <w:szCs w:val="24"/>
        </w:rPr>
      </w:pPr>
      <w:bookmarkStart w:id="0" w:name="_GoBack"/>
      <w:bookmarkEnd w:id="0"/>
    </w:p>
    <w:p w14:paraId="68A5AED2" w14:textId="5F4762DD" w:rsidR="00A3354A" w:rsidRDefault="00A3354A" w:rsidP="00A3354A">
      <w:pPr>
        <w:spacing w:line="100" w:lineRule="atLeast"/>
        <w:ind w:left="-426"/>
        <w:jc w:val="center"/>
        <w:rPr>
          <w:rFonts w:ascii="Arial" w:hAnsi="Arial" w:cs="Arial"/>
          <w:sz w:val="24"/>
          <w:szCs w:val="24"/>
        </w:rPr>
      </w:pPr>
      <w:r w:rsidRPr="00022CA1">
        <w:rPr>
          <w:rFonts w:ascii="Arial" w:hAnsi="Arial" w:cs="Arial"/>
          <w:sz w:val="24"/>
          <w:szCs w:val="24"/>
        </w:rPr>
        <w:t>Sin más por el momento, agradezco su atención.</w:t>
      </w:r>
    </w:p>
    <w:p w14:paraId="50A89831" w14:textId="77777777" w:rsidR="00022CA1" w:rsidRPr="00022CA1" w:rsidRDefault="00022CA1" w:rsidP="00A3354A">
      <w:pPr>
        <w:spacing w:line="100" w:lineRule="atLeast"/>
        <w:ind w:left="-426"/>
        <w:jc w:val="center"/>
        <w:rPr>
          <w:rFonts w:ascii="Arial" w:hAnsi="Arial" w:cs="Arial"/>
          <w:color w:val="000000"/>
          <w:sz w:val="24"/>
          <w:szCs w:val="24"/>
        </w:rPr>
      </w:pPr>
    </w:p>
    <w:p w14:paraId="5F6CB9ED" w14:textId="30EA3131" w:rsidR="00A3354A" w:rsidRPr="00022CA1" w:rsidRDefault="00A3354A" w:rsidP="00A3354A">
      <w:pPr>
        <w:ind w:right="283"/>
        <w:jc w:val="center"/>
        <w:rPr>
          <w:rFonts w:ascii="Arial" w:hAnsi="Arial" w:cs="Arial"/>
          <w:b/>
          <w:sz w:val="24"/>
          <w:szCs w:val="24"/>
        </w:rPr>
      </w:pPr>
      <w:r w:rsidRPr="00022CA1">
        <w:rPr>
          <w:rFonts w:ascii="Arial" w:hAnsi="Arial" w:cs="Arial"/>
          <w:b/>
          <w:sz w:val="24"/>
          <w:szCs w:val="24"/>
        </w:rPr>
        <w:t>ATENTAMENTE</w:t>
      </w:r>
    </w:p>
    <w:p w14:paraId="64B43D85" w14:textId="40AD250B" w:rsidR="006D3051" w:rsidRPr="00022CA1" w:rsidRDefault="006D3051" w:rsidP="00291C1A">
      <w:pPr>
        <w:spacing w:line="240" w:lineRule="auto"/>
        <w:ind w:right="283"/>
        <w:jc w:val="center"/>
        <w:rPr>
          <w:rFonts w:ascii="Arial" w:hAnsi="Arial" w:cs="Arial"/>
          <w:b/>
          <w:sz w:val="24"/>
          <w:szCs w:val="24"/>
        </w:rPr>
      </w:pPr>
    </w:p>
    <w:p w14:paraId="4D72FAA6" w14:textId="6EE37CD2" w:rsidR="006D3051" w:rsidRDefault="006D3051" w:rsidP="00291C1A">
      <w:pPr>
        <w:spacing w:line="240" w:lineRule="auto"/>
        <w:ind w:right="283"/>
        <w:jc w:val="center"/>
        <w:rPr>
          <w:rFonts w:ascii="Arial" w:hAnsi="Arial" w:cs="Arial"/>
          <w:b/>
          <w:sz w:val="24"/>
          <w:szCs w:val="24"/>
        </w:rPr>
      </w:pPr>
    </w:p>
    <w:p w14:paraId="28386925" w14:textId="77777777" w:rsidR="00022CA1" w:rsidRPr="00022CA1" w:rsidRDefault="00022CA1" w:rsidP="00291C1A">
      <w:pPr>
        <w:spacing w:line="240" w:lineRule="auto"/>
        <w:ind w:right="283"/>
        <w:jc w:val="center"/>
        <w:rPr>
          <w:rFonts w:ascii="Arial" w:hAnsi="Arial" w:cs="Arial"/>
          <w:b/>
          <w:sz w:val="24"/>
          <w:szCs w:val="24"/>
        </w:rPr>
      </w:pPr>
    </w:p>
    <w:p w14:paraId="0966D15F" w14:textId="1201A8C5" w:rsidR="00A3354A" w:rsidRPr="00022CA1" w:rsidRDefault="00A3354A" w:rsidP="00291C1A">
      <w:pPr>
        <w:spacing w:line="240" w:lineRule="auto"/>
        <w:ind w:right="283"/>
        <w:jc w:val="center"/>
        <w:rPr>
          <w:rFonts w:ascii="Arial" w:hAnsi="Arial" w:cs="Arial"/>
          <w:b/>
          <w:sz w:val="24"/>
          <w:szCs w:val="24"/>
        </w:rPr>
      </w:pPr>
      <w:r w:rsidRPr="00022CA1">
        <w:rPr>
          <w:rFonts w:ascii="Arial" w:hAnsi="Arial" w:cs="Arial"/>
          <w:b/>
          <w:sz w:val="24"/>
          <w:szCs w:val="24"/>
        </w:rPr>
        <w:t xml:space="preserve">LIC. ROSA MARÍA MOTILLA GARCÍA </w:t>
      </w:r>
    </w:p>
    <w:p w14:paraId="487AD066" w14:textId="6861FBB1" w:rsidR="00A3354A" w:rsidRPr="00022CA1" w:rsidRDefault="006D3051" w:rsidP="00291C1A">
      <w:pPr>
        <w:spacing w:line="240" w:lineRule="auto"/>
        <w:ind w:right="283"/>
        <w:jc w:val="center"/>
        <w:rPr>
          <w:rFonts w:ascii="Arial" w:hAnsi="Arial" w:cs="Arial"/>
          <w:b/>
          <w:sz w:val="24"/>
          <w:szCs w:val="24"/>
        </w:rPr>
      </w:pPr>
      <w:r w:rsidRPr="00022CA1">
        <w:rPr>
          <w:rFonts w:ascii="Arial" w:hAnsi="Arial" w:cs="Arial"/>
          <w:b/>
          <w:sz w:val="24"/>
          <w:szCs w:val="24"/>
        </w:rPr>
        <w:t>S</w:t>
      </w:r>
      <w:r w:rsidR="00A3354A" w:rsidRPr="00022CA1">
        <w:rPr>
          <w:rFonts w:ascii="Arial" w:hAnsi="Arial" w:cs="Arial"/>
          <w:b/>
          <w:sz w:val="24"/>
          <w:szCs w:val="24"/>
        </w:rPr>
        <w:t>ECRETARIA DE PLENO</w:t>
      </w:r>
    </w:p>
    <w:p w14:paraId="37189915" w14:textId="77777777" w:rsidR="006D3051" w:rsidRPr="00022CA1" w:rsidRDefault="006D3051" w:rsidP="003A5CD7">
      <w:pPr>
        <w:ind w:left="284" w:right="283"/>
        <w:rPr>
          <w:rFonts w:ascii="Arial" w:hAnsi="Arial" w:cs="Arial"/>
          <w:sz w:val="20"/>
          <w:szCs w:val="20"/>
        </w:rPr>
      </w:pPr>
    </w:p>
    <w:p w14:paraId="602AA6FE" w14:textId="77777777" w:rsidR="006D3051" w:rsidRPr="00022CA1" w:rsidRDefault="006D3051" w:rsidP="003A5CD7">
      <w:pPr>
        <w:ind w:left="284" w:right="283"/>
        <w:rPr>
          <w:rFonts w:ascii="Arial" w:hAnsi="Arial" w:cs="Arial"/>
          <w:sz w:val="20"/>
          <w:szCs w:val="20"/>
        </w:rPr>
      </w:pPr>
    </w:p>
    <w:p w14:paraId="638A3FE1" w14:textId="77777777" w:rsidR="006D3051" w:rsidRPr="00022CA1" w:rsidRDefault="006D3051" w:rsidP="003A5CD7">
      <w:pPr>
        <w:ind w:left="284" w:right="283"/>
        <w:rPr>
          <w:rFonts w:ascii="Arial" w:hAnsi="Arial" w:cs="Arial"/>
          <w:sz w:val="20"/>
          <w:szCs w:val="20"/>
        </w:rPr>
      </w:pPr>
    </w:p>
    <w:p w14:paraId="1DF29FD2" w14:textId="77777777" w:rsidR="006D3051" w:rsidRPr="00022CA1" w:rsidRDefault="006D3051" w:rsidP="003A5CD7">
      <w:pPr>
        <w:ind w:left="284" w:right="283"/>
        <w:rPr>
          <w:rFonts w:ascii="Arial" w:hAnsi="Arial" w:cs="Arial"/>
          <w:sz w:val="20"/>
          <w:szCs w:val="20"/>
        </w:rPr>
      </w:pPr>
    </w:p>
    <w:p w14:paraId="4C5CE82B" w14:textId="77777777" w:rsidR="006D3051" w:rsidRPr="00022CA1" w:rsidRDefault="006D3051" w:rsidP="003A5CD7">
      <w:pPr>
        <w:ind w:left="284" w:right="283"/>
        <w:rPr>
          <w:rFonts w:ascii="Arial" w:hAnsi="Arial" w:cs="Arial"/>
          <w:sz w:val="20"/>
          <w:szCs w:val="20"/>
        </w:rPr>
      </w:pPr>
    </w:p>
    <w:p w14:paraId="72D8E366" w14:textId="77777777" w:rsidR="006D3051" w:rsidRPr="00022CA1" w:rsidRDefault="006D3051" w:rsidP="003A5CD7">
      <w:pPr>
        <w:ind w:left="284" w:right="283"/>
        <w:rPr>
          <w:rFonts w:ascii="Arial" w:hAnsi="Arial" w:cs="Arial"/>
          <w:sz w:val="20"/>
          <w:szCs w:val="20"/>
        </w:rPr>
      </w:pPr>
    </w:p>
    <w:p w14:paraId="4D7F5378" w14:textId="77777777" w:rsidR="006D3051" w:rsidRPr="00022CA1" w:rsidRDefault="006D3051" w:rsidP="003A5CD7">
      <w:pPr>
        <w:ind w:left="284" w:right="283"/>
        <w:rPr>
          <w:rFonts w:ascii="Arial" w:hAnsi="Arial" w:cs="Arial"/>
          <w:sz w:val="20"/>
          <w:szCs w:val="20"/>
        </w:rPr>
      </w:pPr>
    </w:p>
    <w:p w14:paraId="4E78E825" w14:textId="77777777" w:rsidR="006D3051" w:rsidRPr="00022CA1" w:rsidRDefault="006D3051" w:rsidP="003A5CD7">
      <w:pPr>
        <w:ind w:left="284" w:right="283"/>
        <w:rPr>
          <w:rFonts w:ascii="Arial" w:hAnsi="Arial" w:cs="Arial"/>
          <w:sz w:val="20"/>
          <w:szCs w:val="20"/>
        </w:rPr>
      </w:pPr>
    </w:p>
    <w:p w14:paraId="229324FF" w14:textId="77777777" w:rsidR="006D3051" w:rsidRPr="00022CA1" w:rsidRDefault="006D3051" w:rsidP="003A5CD7">
      <w:pPr>
        <w:ind w:left="284" w:right="283"/>
        <w:rPr>
          <w:rFonts w:ascii="Arial" w:hAnsi="Arial" w:cs="Arial"/>
          <w:sz w:val="20"/>
          <w:szCs w:val="20"/>
        </w:rPr>
      </w:pPr>
    </w:p>
    <w:p w14:paraId="30CBB4A9" w14:textId="77777777" w:rsidR="006D3051" w:rsidRPr="00022CA1" w:rsidRDefault="006D3051" w:rsidP="003A5CD7">
      <w:pPr>
        <w:ind w:left="284" w:right="283"/>
        <w:rPr>
          <w:rFonts w:ascii="Arial" w:hAnsi="Arial" w:cs="Arial"/>
          <w:sz w:val="20"/>
          <w:szCs w:val="20"/>
        </w:rPr>
      </w:pPr>
    </w:p>
    <w:p w14:paraId="2314AC5C" w14:textId="77777777" w:rsidR="006D3051" w:rsidRPr="00022CA1" w:rsidRDefault="006D3051" w:rsidP="003A5CD7">
      <w:pPr>
        <w:ind w:left="284" w:right="283"/>
        <w:rPr>
          <w:rFonts w:ascii="Arial" w:hAnsi="Arial" w:cs="Arial"/>
          <w:sz w:val="20"/>
          <w:szCs w:val="20"/>
        </w:rPr>
      </w:pPr>
    </w:p>
    <w:p w14:paraId="0947295D" w14:textId="028741D9" w:rsidR="006D3051" w:rsidRPr="00022CA1" w:rsidRDefault="006D3051" w:rsidP="003A5CD7">
      <w:pPr>
        <w:ind w:left="284" w:right="283"/>
        <w:rPr>
          <w:rFonts w:ascii="Arial" w:hAnsi="Arial" w:cs="Arial"/>
          <w:sz w:val="20"/>
          <w:szCs w:val="20"/>
        </w:rPr>
      </w:pPr>
    </w:p>
    <w:p w14:paraId="19F5CC3E" w14:textId="05A93907" w:rsidR="006D3051" w:rsidRPr="00022CA1" w:rsidRDefault="006D3051" w:rsidP="003A5CD7">
      <w:pPr>
        <w:ind w:left="284" w:right="283"/>
        <w:rPr>
          <w:rFonts w:ascii="Arial" w:hAnsi="Arial" w:cs="Arial"/>
          <w:sz w:val="20"/>
          <w:szCs w:val="20"/>
        </w:rPr>
      </w:pPr>
    </w:p>
    <w:p w14:paraId="47FD6522" w14:textId="5F1DADE7" w:rsidR="006D3051" w:rsidRPr="00022CA1" w:rsidRDefault="006D3051" w:rsidP="003A5CD7">
      <w:pPr>
        <w:ind w:left="284" w:right="283"/>
        <w:rPr>
          <w:rFonts w:ascii="Arial" w:hAnsi="Arial" w:cs="Arial"/>
          <w:sz w:val="20"/>
          <w:szCs w:val="20"/>
        </w:rPr>
      </w:pPr>
    </w:p>
    <w:p w14:paraId="10A56DFB" w14:textId="357901B6" w:rsidR="006D3051" w:rsidRPr="00022CA1" w:rsidRDefault="006D3051" w:rsidP="003A5CD7">
      <w:pPr>
        <w:ind w:left="284" w:right="283"/>
        <w:rPr>
          <w:rFonts w:ascii="Arial" w:hAnsi="Arial" w:cs="Arial"/>
          <w:sz w:val="20"/>
          <w:szCs w:val="20"/>
        </w:rPr>
      </w:pPr>
    </w:p>
    <w:p w14:paraId="0FF2BC6C" w14:textId="6E332245" w:rsidR="006D3051" w:rsidRPr="00022CA1" w:rsidRDefault="006D3051" w:rsidP="003A5CD7">
      <w:pPr>
        <w:ind w:left="284" w:right="283"/>
        <w:rPr>
          <w:rFonts w:ascii="Arial" w:hAnsi="Arial" w:cs="Arial"/>
          <w:sz w:val="20"/>
          <w:szCs w:val="20"/>
        </w:rPr>
      </w:pPr>
    </w:p>
    <w:p w14:paraId="3AB6A342" w14:textId="0BA1EDED" w:rsidR="006D3051" w:rsidRPr="00022CA1" w:rsidRDefault="006D3051" w:rsidP="003A5CD7">
      <w:pPr>
        <w:ind w:left="284" w:right="283"/>
        <w:rPr>
          <w:rFonts w:ascii="Arial" w:hAnsi="Arial" w:cs="Arial"/>
          <w:sz w:val="20"/>
          <w:szCs w:val="20"/>
        </w:rPr>
      </w:pPr>
    </w:p>
    <w:p w14:paraId="5E31537E" w14:textId="255D0408" w:rsidR="006D3051" w:rsidRPr="00022CA1" w:rsidRDefault="006D3051" w:rsidP="003A5CD7">
      <w:pPr>
        <w:ind w:left="284" w:right="283"/>
        <w:rPr>
          <w:rFonts w:ascii="Arial" w:hAnsi="Arial" w:cs="Arial"/>
          <w:sz w:val="20"/>
          <w:szCs w:val="20"/>
        </w:rPr>
      </w:pPr>
    </w:p>
    <w:p w14:paraId="5ACDF75A" w14:textId="77777777" w:rsidR="00AD515C" w:rsidRPr="00022CA1" w:rsidRDefault="00AD515C" w:rsidP="00AD515C">
      <w:pPr>
        <w:ind w:left="284" w:right="283"/>
        <w:rPr>
          <w:rFonts w:ascii="Arial" w:hAnsi="Arial" w:cs="Arial"/>
          <w:sz w:val="16"/>
          <w:szCs w:val="16"/>
        </w:rPr>
      </w:pPr>
      <w:r>
        <w:rPr>
          <w:rFonts w:ascii="Arial" w:hAnsi="Arial" w:cs="Arial"/>
          <w:sz w:val="20"/>
          <w:szCs w:val="20"/>
        </w:rPr>
        <w:tab/>
      </w:r>
      <w:proofErr w:type="spellStart"/>
      <w:r w:rsidRPr="00022CA1">
        <w:rPr>
          <w:rFonts w:ascii="Arial" w:hAnsi="Arial" w:cs="Arial"/>
          <w:sz w:val="16"/>
          <w:szCs w:val="16"/>
        </w:rPr>
        <w:t>c.c.p</w:t>
      </w:r>
      <w:proofErr w:type="spellEnd"/>
      <w:r w:rsidRPr="00022CA1">
        <w:rPr>
          <w:rFonts w:ascii="Arial" w:hAnsi="Arial" w:cs="Arial"/>
          <w:sz w:val="16"/>
          <w:szCs w:val="16"/>
        </w:rPr>
        <w:t>. Archivo</w:t>
      </w:r>
    </w:p>
    <w:p w14:paraId="2A9730A2" w14:textId="77777777" w:rsidR="00AD515C" w:rsidRPr="00022CA1" w:rsidRDefault="00AD515C" w:rsidP="00AD515C">
      <w:pPr>
        <w:spacing w:after="135" w:line="254" w:lineRule="auto"/>
        <w:rPr>
          <w:rFonts w:ascii="Arial" w:hAnsi="Arial" w:cs="Arial"/>
          <w:sz w:val="20"/>
          <w:szCs w:val="20"/>
        </w:rPr>
      </w:pPr>
      <w:r w:rsidRPr="00022CA1">
        <w:rPr>
          <w:rFonts w:ascii="Arial" w:hAnsi="Arial" w:cs="Arial"/>
          <w:sz w:val="20"/>
          <w:szCs w:val="20"/>
        </w:rPr>
        <w:t>"</w:t>
      </w:r>
      <w:r w:rsidRPr="00022CA1">
        <w:rPr>
          <w:rFonts w:ascii="Arial" w:hAnsi="Arial" w:cs="Arial"/>
          <w:sz w:val="16"/>
          <w:szCs w:val="16"/>
        </w:rPr>
        <w:t>2023, AÑO DEL CENTENARIO DEL VOTO DE LAS MUJERES EN SAN LUIS POTOSÍ, PRECURSOR NACIONAL</w:t>
      </w:r>
      <w:r w:rsidRPr="00022CA1">
        <w:rPr>
          <w:rFonts w:ascii="Arial" w:hAnsi="Arial" w:cs="Arial"/>
          <w:sz w:val="20"/>
          <w:szCs w:val="20"/>
        </w:rPr>
        <w:t>”</w:t>
      </w:r>
    </w:p>
    <w:p w14:paraId="053170C6" w14:textId="77777777" w:rsidR="00AD515C" w:rsidRPr="00022CA1" w:rsidRDefault="00AD515C" w:rsidP="00AD515C">
      <w:pPr>
        <w:ind w:left="284" w:right="283"/>
        <w:rPr>
          <w:rFonts w:ascii="Arial" w:hAnsi="Arial" w:cs="Arial"/>
        </w:rPr>
      </w:pPr>
    </w:p>
    <w:p w14:paraId="7C707906" w14:textId="1D477E88" w:rsidR="006D3051" w:rsidRPr="00022CA1" w:rsidRDefault="006D3051" w:rsidP="00AD515C">
      <w:pPr>
        <w:tabs>
          <w:tab w:val="left" w:pos="1995"/>
        </w:tabs>
        <w:ind w:left="284" w:right="283"/>
        <w:rPr>
          <w:rFonts w:ascii="Arial" w:hAnsi="Arial" w:cs="Arial"/>
          <w:sz w:val="20"/>
          <w:szCs w:val="20"/>
        </w:rPr>
      </w:pPr>
    </w:p>
    <w:p w14:paraId="4EB8DF6E" w14:textId="77777777" w:rsidR="006D3051" w:rsidRPr="00022CA1" w:rsidRDefault="006D3051" w:rsidP="003A5CD7">
      <w:pPr>
        <w:ind w:left="284" w:right="283"/>
        <w:rPr>
          <w:rFonts w:ascii="Arial" w:hAnsi="Arial" w:cs="Arial"/>
          <w:sz w:val="20"/>
          <w:szCs w:val="20"/>
        </w:rPr>
      </w:pPr>
    </w:p>
    <w:p w14:paraId="7ADCD1EB" w14:textId="77777777" w:rsidR="006D3051" w:rsidRPr="00022CA1" w:rsidRDefault="006D3051" w:rsidP="003A5CD7">
      <w:pPr>
        <w:ind w:left="284" w:right="283"/>
        <w:rPr>
          <w:rFonts w:ascii="Arial" w:hAnsi="Arial" w:cs="Arial"/>
          <w:sz w:val="20"/>
          <w:szCs w:val="20"/>
        </w:rPr>
      </w:pPr>
    </w:p>
    <w:p w14:paraId="1107E6F2" w14:textId="77777777" w:rsidR="006D3051" w:rsidRPr="00022CA1" w:rsidRDefault="006D3051" w:rsidP="003A5CD7">
      <w:pPr>
        <w:ind w:left="284" w:right="283"/>
        <w:rPr>
          <w:rFonts w:ascii="Arial" w:hAnsi="Arial" w:cs="Arial"/>
          <w:sz w:val="20"/>
          <w:szCs w:val="20"/>
        </w:rPr>
      </w:pPr>
    </w:p>
    <w:p w14:paraId="0EA53E19" w14:textId="77777777" w:rsidR="006D3051" w:rsidRPr="00022CA1" w:rsidRDefault="006D3051" w:rsidP="003A5CD7">
      <w:pPr>
        <w:ind w:left="284" w:right="283"/>
        <w:rPr>
          <w:rFonts w:ascii="Arial" w:hAnsi="Arial" w:cs="Arial"/>
          <w:sz w:val="20"/>
          <w:szCs w:val="20"/>
        </w:rPr>
      </w:pPr>
    </w:p>
    <w:p w14:paraId="3FC92401" w14:textId="2277169A" w:rsidR="00C869A1" w:rsidRPr="00022CA1" w:rsidRDefault="00C869A1" w:rsidP="00291C1A">
      <w:pPr>
        <w:spacing w:line="240" w:lineRule="auto"/>
        <w:ind w:right="283"/>
        <w:jc w:val="center"/>
        <w:rPr>
          <w:rFonts w:ascii="Arial" w:hAnsi="Arial" w:cs="Arial"/>
          <w:b/>
          <w:sz w:val="24"/>
          <w:szCs w:val="24"/>
        </w:rPr>
      </w:pPr>
    </w:p>
    <w:p w14:paraId="4DAADC6C" w14:textId="2ED70A34" w:rsidR="00C869A1" w:rsidRPr="00022CA1" w:rsidRDefault="00C869A1" w:rsidP="00291C1A">
      <w:pPr>
        <w:spacing w:line="240" w:lineRule="auto"/>
        <w:ind w:right="283"/>
        <w:jc w:val="center"/>
        <w:rPr>
          <w:rFonts w:ascii="Arial" w:hAnsi="Arial" w:cs="Arial"/>
          <w:b/>
          <w:sz w:val="24"/>
          <w:szCs w:val="24"/>
        </w:rPr>
      </w:pPr>
    </w:p>
    <w:p w14:paraId="0AAF471C" w14:textId="0147A4F7" w:rsidR="00C869A1" w:rsidRPr="00022CA1" w:rsidRDefault="00C869A1" w:rsidP="00291C1A">
      <w:pPr>
        <w:spacing w:line="240" w:lineRule="auto"/>
        <w:ind w:right="283"/>
        <w:jc w:val="center"/>
        <w:rPr>
          <w:rFonts w:ascii="Arial" w:hAnsi="Arial" w:cs="Arial"/>
          <w:b/>
          <w:sz w:val="24"/>
          <w:szCs w:val="24"/>
        </w:rPr>
      </w:pPr>
    </w:p>
    <w:p w14:paraId="6A301F88" w14:textId="77777777" w:rsidR="00C869A1" w:rsidRPr="00022CA1" w:rsidRDefault="00C869A1" w:rsidP="00291C1A">
      <w:pPr>
        <w:spacing w:line="240" w:lineRule="auto"/>
        <w:ind w:right="283"/>
        <w:jc w:val="center"/>
        <w:rPr>
          <w:rFonts w:ascii="Arial" w:hAnsi="Arial" w:cs="Arial"/>
          <w:b/>
          <w:sz w:val="24"/>
          <w:szCs w:val="24"/>
        </w:rPr>
      </w:pPr>
    </w:p>
    <w:p w14:paraId="7CB7675D" w14:textId="230551D9" w:rsidR="00222D21" w:rsidRPr="00022CA1" w:rsidRDefault="00222D21" w:rsidP="00291C1A">
      <w:pPr>
        <w:spacing w:line="240" w:lineRule="auto"/>
        <w:ind w:right="283"/>
        <w:jc w:val="center"/>
        <w:rPr>
          <w:rFonts w:ascii="Arial" w:hAnsi="Arial" w:cs="Arial"/>
          <w:b/>
          <w:sz w:val="24"/>
          <w:szCs w:val="24"/>
        </w:rPr>
      </w:pPr>
    </w:p>
    <w:p w14:paraId="1E21BD70" w14:textId="77777777" w:rsidR="00222D21" w:rsidRPr="00022CA1" w:rsidRDefault="00222D21" w:rsidP="00291C1A">
      <w:pPr>
        <w:spacing w:line="240" w:lineRule="auto"/>
        <w:ind w:right="283"/>
        <w:jc w:val="center"/>
        <w:rPr>
          <w:rFonts w:ascii="Arial" w:hAnsi="Arial" w:cs="Arial"/>
          <w:b/>
          <w:sz w:val="24"/>
          <w:szCs w:val="24"/>
        </w:rPr>
      </w:pPr>
    </w:p>
    <w:p w14:paraId="3BF0A7BD" w14:textId="1A5FD88D" w:rsidR="00D946C1" w:rsidRPr="00022CA1" w:rsidRDefault="00D946C1" w:rsidP="00A3354A">
      <w:pPr>
        <w:ind w:left="284" w:right="283"/>
        <w:rPr>
          <w:rFonts w:ascii="Arial" w:hAnsi="Arial" w:cs="Arial"/>
        </w:rPr>
      </w:pPr>
    </w:p>
    <w:p w14:paraId="6A03595C" w14:textId="1D880AD8" w:rsidR="00D946C1" w:rsidRPr="00022CA1" w:rsidRDefault="00D946C1" w:rsidP="00A3354A">
      <w:pPr>
        <w:ind w:left="284" w:right="283"/>
        <w:rPr>
          <w:rFonts w:ascii="Arial" w:hAnsi="Arial" w:cs="Arial"/>
        </w:rPr>
      </w:pPr>
    </w:p>
    <w:p w14:paraId="0714D3F1" w14:textId="4513855D" w:rsidR="00D946C1" w:rsidRPr="00022CA1" w:rsidRDefault="00D946C1" w:rsidP="00A3354A">
      <w:pPr>
        <w:ind w:left="284" w:right="283"/>
        <w:rPr>
          <w:rFonts w:ascii="Arial" w:hAnsi="Arial" w:cs="Arial"/>
        </w:rPr>
      </w:pPr>
    </w:p>
    <w:p w14:paraId="18F01F33" w14:textId="4EE995E8" w:rsidR="00D946C1" w:rsidRPr="00022CA1" w:rsidRDefault="00D946C1" w:rsidP="00A3354A">
      <w:pPr>
        <w:ind w:left="284" w:right="283"/>
        <w:rPr>
          <w:rFonts w:ascii="Arial" w:hAnsi="Arial" w:cs="Arial"/>
        </w:rPr>
      </w:pPr>
    </w:p>
    <w:p w14:paraId="7228CFD4" w14:textId="22B9DD19" w:rsidR="00D946C1" w:rsidRPr="00022CA1" w:rsidRDefault="00D946C1" w:rsidP="00A3354A">
      <w:pPr>
        <w:ind w:left="284" w:right="283"/>
        <w:rPr>
          <w:rFonts w:ascii="Arial" w:hAnsi="Arial" w:cs="Arial"/>
        </w:rPr>
      </w:pPr>
    </w:p>
    <w:p w14:paraId="4F63BCE8" w14:textId="4052EC4B" w:rsidR="00D946C1" w:rsidRPr="00022CA1" w:rsidRDefault="00D946C1" w:rsidP="00A3354A">
      <w:pPr>
        <w:ind w:left="284" w:right="283"/>
        <w:rPr>
          <w:rFonts w:ascii="Arial" w:hAnsi="Arial" w:cs="Arial"/>
        </w:rPr>
      </w:pPr>
    </w:p>
    <w:p w14:paraId="483FD52F" w14:textId="53E2410B" w:rsidR="00D946C1" w:rsidRPr="00022CA1" w:rsidRDefault="00D946C1" w:rsidP="00A3354A">
      <w:pPr>
        <w:ind w:left="284" w:right="283"/>
        <w:rPr>
          <w:rFonts w:ascii="Arial" w:hAnsi="Arial" w:cs="Arial"/>
        </w:rPr>
      </w:pPr>
    </w:p>
    <w:p w14:paraId="29E61C16" w14:textId="7BD050B4" w:rsidR="00D946C1" w:rsidRPr="00022CA1" w:rsidRDefault="00D946C1" w:rsidP="00A3354A">
      <w:pPr>
        <w:ind w:left="284" w:right="283"/>
        <w:rPr>
          <w:rFonts w:ascii="Arial" w:hAnsi="Arial" w:cs="Arial"/>
        </w:rPr>
      </w:pPr>
    </w:p>
    <w:p w14:paraId="01B50BFF" w14:textId="1999D9D4" w:rsidR="00D946C1" w:rsidRPr="00022CA1" w:rsidRDefault="00D946C1" w:rsidP="00A3354A">
      <w:pPr>
        <w:ind w:left="284" w:right="283"/>
        <w:rPr>
          <w:rFonts w:ascii="Arial" w:hAnsi="Arial" w:cs="Arial"/>
        </w:rPr>
      </w:pPr>
    </w:p>
    <w:p w14:paraId="3E466998" w14:textId="2E4DB2F4" w:rsidR="00D946C1" w:rsidRPr="00022CA1" w:rsidRDefault="00D946C1" w:rsidP="00A3354A">
      <w:pPr>
        <w:ind w:left="284" w:right="283"/>
        <w:rPr>
          <w:rFonts w:ascii="Arial" w:hAnsi="Arial" w:cs="Arial"/>
        </w:rPr>
      </w:pPr>
    </w:p>
    <w:p w14:paraId="75D70019" w14:textId="542BA788" w:rsidR="00D946C1" w:rsidRPr="00022CA1" w:rsidRDefault="00D946C1" w:rsidP="00A3354A">
      <w:pPr>
        <w:ind w:left="284" w:right="283"/>
        <w:rPr>
          <w:rFonts w:ascii="Arial" w:hAnsi="Arial" w:cs="Arial"/>
        </w:rPr>
      </w:pPr>
    </w:p>
    <w:p w14:paraId="29C6EE57" w14:textId="4FB24297" w:rsidR="00D946C1" w:rsidRPr="00022CA1" w:rsidRDefault="00D946C1" w:rsidP="00A3354A">
      <w:pPr>
        <w:ind w:left="284" w:right="283"/>
        <w:rPr>
          <w:rFonts w:ascii="Arial" w:hAnsi="Arial" w:cs="Arial"/>
        </w:rPr>
      </w:pPr>
    </w:p>
    <w:p w14:paraId="5D947CFB" w14:textId="248B9B3A" w:rsidR="00D946C1" w:rsidRPr="00022CA1" w:rsidRDefault="00D946C1" w:rsidP="00A3354A">
      <w:pPr>
        <w:ind w:left="284" w:right="283"/>
        <w:rPr>
          <w:rFonts w:ascii="Arial" w:hAnsi="Arial" w:cs="Arial"/>
        </w:rPr>
      </w:pPr>
    </w:p>
    <w:p w14:paraId="3361C15B" w14:textId="77777777" w:rsidR="00094AAA" w:rsidRPr="00022CA1" w:rsidRDefault="00094AAA" w:rsidP="000E4526">
      <w:pPr>
        <w:spacing w:line="240" w:lineRule="auto"/>
        <w:rPr>
          <w:rFonts w:ascii="Arial" w:hAnsi="Arial" w:cs="Arial"/>
          <w:sz w:val="20"/>
          <w:szCs w:val="20"/>
        </w:rPr>
      </w:pPr>
    </w:p>
    <w:p w14:paraId="019F112A" w14:textId="77777777" w:rsidR="00E53F83" w:rsidRPr="00022CA1" w:rsidRDefault="00E53F83" w:rsidP="000E4526">
      <w:pPr>
        <w:spacing w:line="240" w:lineRule="auto"/>
        <w:rPr>
          <w:rFonts w:ascii="Arial" w:hAnsi="Arial" w:cs="Arial"/>
          <w:b/>
          <w:sz w:val="20"/>
          <w:szCs w:val="20"/>
        </w:rPr>
      </w:pPr>
    </w:p>
    <w:p w14:paraId="7CEA9A86" w14:textId="77777777" w:rsidR="00874D24" w:rsidRPr="00022CA1" w:rsidRDefault="00874D24" w:rsidP="000E4526">
      <w:pPr>
        <w:spacing w:line="240" w:lineRule="auto"/>
        <w:rPr>
          <w:rFonts w:ascii="Arial" w:hAnsi="Arial" w:cs="Arial"/>
          <w:sz w:val="20"/>
          <w:szCs w:val="20"/>
        </w:rPr>
      </w:pPr>
    </w:p>
    <w:p w14:paraId="5C082B01" w14:textId="77777777" w:rsidR="00EF041C" w:rsidRPr="00022CA1" w:rsidRDefault="00EF041C" w:rsidP="000E4526">
      <w:pPr>
        <w:spacing w:line="240" w:lineRule="auto"/>
        <w:rPr>
          <w:rFonts w:ascii="Arial" w:hAnsi="Arial" w:cs="Arial"/>
          <w:b/>
          <w:sz w:val="20"/>
          <w:szCs w:val="20"/>
        </w:rPr>
      </w:pPr>
    </w:p>
    <w:p w14:paraId="2BAFEBBF" w14:textId="77777777" w:rsidR="002F5148" w:rsidRPr="00022CA1" w:rsidRDefault="002F5148" w:rsidP="000E4526">
      <w:pPr>
        <w:spacing w:line="240" w:lineRule="auto"/>
        <w:jc w:val="both"/>
        <w:rPr>
          <w:rFonts w:ascii="Arial" w:hAnsi="Arial" w:cs="Arial"/>
          <w:sz w:val="20"/>
          <w:szCs w:val="20"/>
        </w:rPr>
      </w:pPr>
    </w:p>
    <w:p w14:paraId="10C228A3" w14:textId="77777777" w:rsidR="004B023D" w:rsidRPr="00022CA1" w:rsidRDefault="004B023D" w:rsidP="000E4526">
      <w:pPr>
        <w:spacing w:line="240" w:lineRule="auto"/>
        <w:rPr>
          <w:rFonts w:ascii="Arial" w:hAnsi="Arial" w:cs="Arial"/>
          <w:b/>
          <w:sz w:val="20"/>
          <w:szCs w:val="20"/>
        </w:rPr>
      </w:pPr>
    </w:p>
    <w:p w14:paraId="47FAA8DA" w14:textId="77777777" w:rsidR="004B023D" w:rsidRPr="00022CA1" w:rsidRDefault="004B023D" w:rsidP="000E4526">
      <w:pPr>
        <w:spacing w:line="240" w:lineRule="auto"/>
        <w:rPr>
          <w:rFonts w:ascii="Arial" w:hAnsi="Arial" w:cs="Arial"/>
          <w:sz w:val="20"/>
          <w:szCs w:val="20"/>
        </w:rPr>
      </w:pPr>
    </w:p>
    <w:p w14:paraId="13B841CA" w14:textId="77777777" w:rsidR="00CD7771" w:rsidRPr="00022CA1" w:rsidRDefault="00CD7771" w:rsidP="000E4526">
      <w:pPr>
        <w:spacing w:line="240" w:lineRule="auto"/>
        <w:rPr>
          <w:rFonts w:ascii="Arial" w:hAnsi="Arial" w:cs="Arial"/>
          <w:b/>
          <w:sz w:val="20"/>
          <w:szCs w:val="20"/>
        </w:rPr>
      </w:pPr>
    </w:p>
    <w:p w14:paraId="698B0D1F" w14:textId="77777777" w:rsidR="00CD7771" w:rsidRPr="00022CA1" w:rsidRDefault="00CD7771" w:rsidP="000E4526">
      <w:pPr>
        <w:spacing w:line="240" w:lineRule="auto"/>
        <w:rPr>
          <w:rFonts w:ascii="Arial" w:hAnsi="Arial" w:cs="Arial"/>
          <w:sz w:val="20"/>
          <w:szCs w:val="20"/>
        </w:rPr>
      </w:pPr>
    </w:p>
    <w:p w14:paraId="7274A875" w14:textId="77777777" w:rsidR="00CD7771" w:rsidRPr="00022CA1" w:rsidRDefault="00CD7771" w:rsidP="000E4526">
      <w:pPr>
        <w:spacing w:line="240" w:lineRule="auto"/>
        <w:rPr>
          <w:rFonts w:ascii="Arial" w:hAnsi="Arial" w:cs="Arial"/>
          <w:b/>
          <w:sz w:val="20"/>
          <w:szCs w:val="20"/>
        </w:rPr>
      </w:pPr>
    </w:p>
    <w:p w14:paraId="0C672313" w14:textId="77777777" w:rsidR="008D3BEC" w:rsidRPr="00022CA1" w:rsidRDefault="008D3BEC" w:rsidP="000E4526">
      <w:pPr>
        <w:spacing w:line="240" w:lineRule="auto"/>
        <w:rPr>
          <w:rFonts w:ascii="Arial" w:hAnsi="Arial" w:cs="Arial"/>
          <w:b/>
          <w:sz w:val="20"/>
          <w:szCs w:val="20"/>
        </w:rPr>
      </w:pPr>
    </w:p>
    <w:p w14:paraId="76D66682" w14:textId="77777777" w:rsidR="00947391" w:rsidRPr="00022CA1" w:rsidRDefault="00947391" w:rsidP="000E4526">
      <w:pPr>
        <w:spacing w:line="240" w:lineRule="auto"/>
        <w:rPr>
          <w:rFonts w:ascii="Arial" w:hAnsi="Arial" w:cs="Arial"/>
          <w:b/>
          <w:sz w:val="20"/>
          <w:szCs w:val="20"/>
        </w:rPr>
      </w:pPr>
    </w:p>
    <w:p w14:paraId="3B23A483" w14:textId="77777777" w:rsidR="0005028C" w:rsidRPr="00022CA1" w:rsidRDefault="0005028C" w:rsidP="000E4526">
      <w:pPr>
        <w:spacing w:line="240" w:lineRule="auto"/>
        <w:rPr>
          <w:rFonts w:ascii="Arial" w:hAnsi="Arial" w:cs="Arial"/>
          <w:b/>
          <w:sz w:val="20"/>
          <w:szCs w:val="20"/>
        </w:rPr>
      </w:pPr>
    </w:p>
    <w:p w14:paraId="1B636A01" w14:textId="77777777" w:rsidR="000F5CE3" w:rsidRPr="00022CA1" w:rsidRDefault="000F5CE3" w:rsidP="000E4526">
      <w:pPr>
        <w:spacing w:line="240" w:lineRule="auto"/>
        <w:rPr>
          <w:rFonts w:ascii="Arial" w:hAnsi="Arial" w:cs="Arial"/>
          <w:sz w:val="20"/>
          <w:szCs w:val="20"/>
        </w:rPr>
      </w:pPr>
    </w:p>
    <w:sectPr w:rsidR="000F5CE3" w:rsidRPr="00022CA1" w:rsidSect="00DB4C9A">
      <w:pgSz w:w="12242" w:h="20163"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A6C0C9" w14:textId="77777777" w:rsidR="0062287A" w:rsidRDefault="0062287A" w:rsidP="00BE73B2">
      <w:pPr>
        <w:spacing w:after="0" w:line="240" w:lineRule="auto"/>
      </w:pPr>
      <w:r>
        <w:separator/>
      </w:r>
    </w:p>
  </w:endnote>
  <w:endnote w:type="continuationSeparator" w:id="0">
    <w:p w14:paraId="439A54DD" w14:textId="77777777" w:rsidR="0062287A" w:rsidRDefault="0062287A" w:rsidP="00BE7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B16FB" w14:textId="77777777" w:rsidR="0062287A" w:rsidRDefault="0062287A" w:rsidP="00BE73B2">
      <w:pPr>
        <w:spacing w:after="0" w:line="240" w:lineRule="auto"/>
      </w:pPr>
      <w:r>
        <w:separator/>
      </w:r>
    </w:p>
  </w:footnote>
  <w:footnote w:type="continuationSeparator" w:id="0">
    <w:p w14:paraId="4834A5E6" w14:textId="77777777" w:rsidR="0062287A" w:rsidRDefault="0062287A" w:rsidP="00BE73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D0DDD"/>
    <w:multiLevelType w:val="hybridMultilevel"/>
    <w:tmpl w:val="CF103C78"/>
    <w:lvl w:ilvl="0" w:tplc="3A3A1B5A">
      <w:start w:val="8"/>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796FED"/>
    <w:multiLevelType w:val="hybridMultilevel"/>
    <w:tmpl w:val="982C4576"/>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AF3EDF"/>
    <w:multiLevelType w:val="hybridMultilevel"/>
    <w:tmpl w:val="5178FAA6"/>
    <w:lvl w:ilvl="0" w:tplc="4386C15A">
      <w:start w:val="7"/>
      <w:numFmt w:val="decimal"/>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3" w15:restartNumberingAfterBreak="0">
    <w:nsid w:val="13DA4F9A"/>
    <w:multiLevelType w:val="hybridMultilevel"/>
    <w:tmpl w:val="0F384B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A5728B9"/>
    <w:multiLevelType w:val="hybridMultilevel"/>
    <w:tmpl w:val="BF6C3224"/>
    <w:lvl w:ilvl="0" w:tplc="8234A98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D0D2D1B"/>
    <w:multiLevelType w:val="hybridMultilevel"/>
    <w:tmpl w:val="1E5615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E08452D"/>
    <w:multiLevelType w:val="hybridMultilevel"/>
    <w:tmpl w:val="52AA9F9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05E5391"/>
    <w:multiLevelType w:val="hybridMultilevel"/>
    <w:tmpl w:val="23A6EA78"/>
    <w:lvl w:ilvl="0" w:tplc="35B6FD4E">
      <w:start w:val="1"/>
      <w:numFmt w:val="decimal"/>
      <w:lvlText w:val="%1."/>
      <w:lvlJc w:val="left"/>
      <w:pPr>
        <w:ind w:left="1571" w:hanging="36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8" w15:restartNumberingAfterBreak="0">
    <w:nsid w:val="3225692D"/>
    <w:multiLevelType w:val="hybridMultilevel"/>
    <w:tmpl w:val="396A2AE2"/>
    <w:lvl w:ilvl="0" w:tplc="4CE662F8">
      <w:start w:val="10"/>
      <w:numFmt w:val="decimal"/>
      <w:lvlText w:val="%1."/>
      <w:lvlJc w:val="left"/>
      <w:pPr>
        <w:ind w:left="1571" w:hanging="360"/>
      </w:pPr>
      <w:rPr>
        <w:rFonts w:hint="default"/>
        <w:w w:val="10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9" w15:restartNumberingAfterBreak="0">
    <w:nsid w:val="34137F30"/>
    <w:multiLevelType w:val="hybridMultilevel"/>
    <w:tmpl w:val="68B8D02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4415A21"/>
    <w:multiLevelType w:val="hybridMultilevel"/>
    <w:tmpl w:val="460A4DA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83F1217"/>
    <w:multiLevelType w:val="hybridMultilevel"/>
    <w:tmpl w:val="0D9442C0"/>
    <w:lvl w:ilvl="0" w:tplc="8176254A">
      <w:start w:val="3"/>
      <w:numFmt w:val="bullet"/>
      <w:lvlText w:val="-"/>
      <w:lvlJc w:val="left"/>
      <w:pPr>
        <w:ind w:left="1080" w:hanging="360"/>
      </w:pPr>
      <w:rPr>
        <w:rFonts w:ascii="Calibri" w:eastAsia="Calibri" w:hAnsi="Calibri"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3D2C0C3A"/>
    <w:multiLevelType w:val="hybridMultilevel"/>
    <w:tmpl w:val="96B4DBA8"/>
    <w:lvl w:ilvl="0" w:tplc="E0A4A404">
      <w:start w:val="1"/>
      <w:numFmt w:val="bullet"/>
      <w:lvlText w:val=""/>
      <w:lvlJc w:val="left"/>
      <w:pPr>
        <w:ind w:left="1080" w:hanging="360"/>
      </w:pPr>
      <w:rPr>
        <w:rFonts w:ascii="Symbol" w:eastAsia="Times New Roman" w:hAnsi="Symbol"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3DD02858"/>
    <w:multiLevelType w:val="hybridMultilevel"/>
    <w:tmpl w:val="AF3E65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05A0A30"/>
    <w:multiLevelType w:val="hybridMultilevel"/>
    <w:tmpl w:val="1FB82BB0"/>
    <w:lvl w:ilvl="0" w:tplc="89CE3776">
      <w:start w:val="13"/>
      <w:numFmt w:val="decimal"/>
      <w:lvlText w:val="%1."/>
      <w:lvlJc w:val="left"/>
      <w:pPr>
        <w:ind w:left="1364" w:hanging="360"/>
      </w:pPr>
      <w:rPr>
        <w:rFonts w:hint="default"/>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15" w15:restartNumberingAfterBreak="0">
    <w:nsid w:val="46211C04"/>
    <w:multiLevelType w:val="hybridMultilevel"/>
    <w:tmpl w:val="443C0666"/>
    <w:lvl w:ilvl="0" w:tplc="43126DF8">
      <w:start w:val="1"/>
      <w:numFmt w:val="upperLetter"/>
      <w:lvlText w:val="%1)"/>
      <w:lvlJc w:val="left"/>
      <w:pPr>
        <w:ind w:left="1113" w:hanging="360"/>
      </w:pPr>
      <w:rPr>
        <w:rFonts w:hint="default"/>
      </w:rPr>
    </w:lvl>
    <w:lvl w:ilvl="1" w:tplc="080A0019" w:tentative="1">
      <w:start w:val="1"/>
      <w:numFmt w:val="lowerLetter"/>
      <w:lvlText w:val="%2."/>
      <w:lvlJc w:val="left"/>
      <w:pPr>
        <w:ind w:left="1833" w:hanging="360"/>
      </w:pPr>
    </w:lvl>
    <w:lvl w:ilvl="2" w:tplc="080A001B" w:tentative="1">
      <w:start w:val="1"/>
      <w:numFmt w:val="lowerRoman"/>
      <w:lvlText w:val="%3."/>
      <w:lvlJc w:val="right"/>
      <w:pPr>
        <w:ind w:left="2553" w:hanging="180"/>
      </w:pPr>
    </w:lvl>
    <w:lvl w:ilvl="3" w:tplc="080A000F" w:tentative="1">
      <w:start w:val="1"/>
      <w:numFmt w:val="decimal"/>
      <w:lvlText w:val="%4."/>
      <w:lvlJc w:val="left"/>
      <w:pPr>
        <w:ind w:left="3273" w:hanging="360"/>
      </w:pPr>
    </w:lvl>
    <w:lvl w:ilvl="4" w:tplc="080A0019" w:tentative="1">
      <w:start w:val="1"/>
      <w:numFmt w:val="lowerLetter"/>
      <w:lvlText w:val="%5."/>
      <w:lvlJc w:val="left"/>
      <w:pPr>
        <w:ind w:left="3993" w:hanging="360"/>
      </w:pPr>
    </w:lvl>
    <w:lvl w:ilvl="5" w:tplc="080A001B" w:tentative="1">
      <w:start w:val="1"/>
      <w:numFmt w:val="lowerRoman"/>
      <w:lvlText w:val="%6."/>
      <w:lvlJc w:val="right"/>
      <w:pPr>
        <w:ind w:left="4713" w:hanging="180"/>
      </w:pPr>
    </w:lvl>
    <w:lvl w:ilvl="6" w:tplc="080A000F" w:tentative="1">
      <w:start w:val="1"/>
      <w:numFmt w:val="decimal"/>
      <w:lvlText w:val="%7."/>
      <w:lvlJc w:val="left"/>
      <w:pPr>
        <w:ind w:left="5433" w:hanging="360"/>
      </w:pPr>
    </w:lvl>
    <w:lvl w:ilvl="7" w:tplc="080A0019" w:tentative="1">
      <w:start w:val="1"/>
      <w:numFmt w:val="lowerLetter"/>
      <w:lvlText w:val="%8."/>
      <w:lvlJc w:val="left"/>
      <w:pPr>
        <w:ind w:left="6153" w:hanging="360"/>
      </w:pPr>
    </w:lvl>
    <w:lvl w:ilvl="8" w:tplc="080A001B" w:tentative="1">
      <w:start w:val="1"/>
      <w:numFmt w:val="lowerRoman"/>
      <w:lvlText w:val="%9."/>
      <w:lvlJc w:val="right"/>
      <w:pPr>
        <w:ind w:left="6873" w:hanging="180"/>
      </w:pPr>
    </w:lvl>
  </w:abstractNum>
  <w:abstractNum w:abstractNumId="16" w15:restartNumberingAfterBreak="0">
    <w:nsid w:val="48FB0AE3"/>
    <w:multiLevelType w:val="hybridMultilevel"/>
    <w:tmpl w:val="C6CE7B6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D1D29C7"/>
    <w:multiLevelType w:val="hybridMultilevel"/>
    <w:tmpl w:val="D8E466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E6F3BDE"/>
    <w:multiLevelType w:val="hybridMultilevel"/>
    <w:tmpl w:val="94E6B884"/>
    <w:lvl w:ilvl="0" w:tplc="A872C914">
      <w:start w:val="3"/>
      <w:numFmt w:val="bullet"/>
      <w:lvlText w:val="-"/>
      <w:lvlJc w:val="left"/>
      <w:pPr>
        <w:ind w:left="-66" w:hanging="360"/>
      </w:pPr>
      <w:rPr>
        <w:rFonts w:ascii="Calibri" w:eastAsia="Times New Roman" w:hAnsi="Calibri" w:cs="Calibri" w:hint="default"/>
      </w:rPr>
    </w:lvl>
    <w:lvl w:ilvl="1" w:tplc="080A0003" w:tentative="1">
      <w:start w:val="1"/>
      <w:numFmt w:val="bullet"/>
      <w:lvlText w:val="o"/>
      <w:lvlJc w:val="left"/>
      <w:pPr>
        <w:ind w:left="654" w:hanging="360"/>
      </w:pPr>
      <w:rPr>
        <w:rFonts w:ascii="Courier New" w:hAnsi="Courier New" w:cs="Courier New" w:hint="default"/>
      </w:rPr>
    </w:lvl>
    <w:lvl w:ilvl="2" w:tplc="080A0005" w:tentative="1">
      <w:start w:val="1"/>
      <w:numFmt w:val="bullet"/>
      <w:lvlText w:val=""/>
      <w:lvlJc w:val="left"/>
      <w:pPr>
        <w:ind w:left="1374" w:hanging="360"/>
      </w:pPr>
      <w:rPr>
        <w:rFonts w:ascii="Wingdings" w:hAnsi="Wingdings" w:hint="default"/>
      </w:rPr>
    </w:lvl>
    <w:lvl w:ilvl="3" w:tplc="080A0001" w:tentative="1">
      <w:start w:val="1"/>
      <w:numFmt w:val="bullet"/>
      <w:lvlText w:val=""/>
      <w:lvlJc w:val="left"/>
      <w:pPr>
        <w:ind w:left="2094" w:hanging="360"/>
      </w:pPr>
      <w:rPr>
        <w:rFonts w:ascii="Symbol" w:hAnsi="Symbol" w:hint="default"/>
      </w:rPr>
    </w:lvl>
    <w:lvl w:ilvl="4" w:tplc="080A0003" w:tentative="1">
      <w:start w:val="1"/>
      <w:numFmt w:val="bullet"/>
      <w:lvlText w:val="o"/>
      <w:lvlJc w:val="left"/>
      <w:pPr>
        <w:ind w:left="2814" w:hanging="360"/>
      </w:pPr>
      <w:rPr>
        <w:rFonts w:ascii="Courier New" w:hAnsi="Courier New" w:cs="Courier New" w:hint="default"/>
      </w:rPr>
    </w:lvl>
    <w:lvl w:ilvl="5" w:tplc="080A0005" w:tentative="1">
      <w:start w:val="1"/>
      <w:numFmt w:val="bullet"/>
      <w:lvlText w:val=""/>
      <w:lvlJc w:val="left"/>
      <w:pPr>
        <w:ind w:left="3534" w:hanging="360"/>
      </w:pPr>
      <w:rPr>
        <w:rFonts w:ascii="Wingdings" w:hAnsi="Wingdings" w:hint="default"/>
      </w:rPr>
    </w:lvl>
    <w:lvl w:ilvl="6" w:tplc="080A0001" w:tentative="1">
      <w:start w:val="1"/>
      <w:numFmt w:val="bullet"/>
      <w:lvlText w:val=""/>
      <w:lvlJc w:val="left"/>
      <w:pPr>
        <w:ind w:left="4254" w:hanging="360"/>
      </w:pPr>
      <w:rPr>
        <w:rFonts w:ascii="Symbol" w:hAnsi="Symbol" w:hint="default"/>
      </w:rPr>
    </w:lvl>
    <w:lvl w:ilvl="7" w:tplc="080A0003" w:tentative="1">
      <w:start w:val="1"/>
      <w:numFmt w:val="bullet"/>
      <w:lvlText w:val="o"/>
      <w:lvlJc w:val="left"/>
      <w:pPr>
        <w:ind w:left="4974" w:hanging="360"/>
      </w:pPr>
      <w:rPr>
        <w:rFonts w:ascii="Courier New" w:hAnsi="Courier New" w:cs="Courier New" w:hint="default"/>
      </w:rPr>
    </w:lvl>
    <w:lvl w:ilvl="8" w:tplc="080A0005" w:tentative="1">
      <w:start w:val="1"/>
      <w:numFmt w:val="bullet"/>
      <w:lvlText w:val=""/>
      <w:lvlJc w:val="left"/>
      <w:pPr>
        <w:ind w:left="5694" w:hanging="360"/>
      </w:pPr>
      <w:rPr>
        <w:rFonts w:ascii="Wingdings" w:hAnsi="Wingdings" w:hint="default"/>
      </w:rPr>
    </w:lvl>
  </w:abstractNum>
  <w:abstractNum w:abstractNumId="19" w15:restartNumberingAfterBreak="0">
    <w:nsid w:val="55667FAC"/>
    <w:multiLevelType w:val="hybridMultilevel"/>
    <w:tmpl w:val="96B660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FEF2B60"/>
    <w:multiLevelType w:val="hybridMultilevel"/>
    <w:tmpl w:val="153CE0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07A67B1"/>
    <w:multiLevelType w:val="hybridMultilevel"/>
    <w:tmpl w:val="60D2CC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486327A"/>
    <w:multiLevelType w:val="hybridMultilevel"/>
    <w:tmpl w:val="8D963D5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8C9267D"/>
    <w:multiLevelType w:val="hybridMultilevel"/>
    <w:tmpl w:val="982C4576"/>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93B4B2C"/>
    <w:multiLevelType w:val="hybridMultilevel"/>
    <w:tmpl w:val="3ECA34A6"/>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5" w15:restartNumberingAfterBreak="0">
    <w:nsid w:val="6EC70B3D"/>
    <w:multiLevelType w:val="hybridMultilevel"/>
    <w:tmpl w:val="8ADA31F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7B3E77"/>
    <w:multiLevelType w:val="hybridMultilevel"/>
    <w:tmpl w:val="135AD4AA"/>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7" w15:restartNumberingAfterBreak="0">
    <w:nsid w:val="74867BCB"/>
    <w:multiLevelType w:val="hybridMultilevel"/>
    <w:tmpl w:val="1F323A2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BE55B3F"/>
    <w:multiLevelType w:val="hybridMultilevel"/>
    <w:tmpl w:val="EFD6772E"/>
    <w:lvl w:ilvl="0" w:tplc="45123072">
      <w:start w:val="11"/>
      <w:numFmt w:val="decimal"/>
      <w:lvlText w:val="%1."/>
      <w:lvlJc w:val="left"/>
      <w:pPr>
        <w:ind w:left="1004" w:hanging="360"/>
      </w:pPr>
      <w:rPr>
        <w:rFonts w:hint="default"/>
        <w:color w:val="auto"/>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num w:numId="1">
    <w:abstractNumId w:val="10"/>
  </w:num>
  <w:num w:numId="2">
    <w:abstractNumId w:val="3"/>
  </w:num>
  <w:num w:numId="3">
    <w:abstractNumId w:val="17"/>
  </w:num>
  <w:num w:numId="4">
    <w:abstractNumId w:val="27"/>
  </w:num>
  <w:num w:numId="5">
    <w:abstractNumId w:val="6"/>
  </w:num>
  <w:num w:numId="6">
    <w:abstractNumId w:val="28"/>
  </w:num>
  <w:num w:numId="7">
    <w:abstractNumId w:val="20"/>
  </w:num>
  <w:num w:numId="8">
    <w:abstractNumId w:val="2"/>
  </w:num>
  <w:num w:numId="9">
    <w:abstractNumId w:val="11"/>
  </w:num>
  <w:num w:numId="10">
    <w:abstractNumId w:val="16"/>
  </w:num>
  <w:num w:numId="11">
    <w:abstractNumId w:val="21"/>
  </w:num>
  <w:num w:numId="12">
    <w:abstractNumId w:val="5"/>
  </w:num>
  <w:num w:numId="13">
    <w:abstractNumId w:val="4"/>
  </w:num>
  <w:num w:numId="14">
    <w:abstractNumId w:val="0"/>
  </w:num>
  <w:num w:numId="15">
    <w:abstractNumId w:val="1"/>
  </w:num>
  <w:num w:numId="16">
    <w:abstractNumId w:val="15"/>
  </w:num>
  <w:num w:numId="17">
    <w:abstractNumId w:val="23"/>
  </w:num>
  <w:num w:numId="18">
    <w:abstractNumId w:val="26"/>
  </w:num>
  <w:num w:numId="19">
    <w:abstractNumId w:val="24"/>
  </w:num>
  <w:num w:numId="20">
    <w:abstractNumId w:val="9"/>
  </w:num>
  <w:num w:numId="21">
    <w:abstractNumId w:val="22"/>
  </w:num>
  <w:num w:numId="22">
    <w:abstractNumId w:val="25"/>
  </w:num>
  <w:num w:numId="23">
    <w:abstractNumId w:val="12"/>
  </w:num>
  <w:num w:numId="24">
    <w:abstractNumId w:val="7"/>
  </w:num>
  <w:num w:numId="25">
    <w:abstractNumId w:val="14"/>
  </w:num>
  <w:num w:numId="26">
    <w:abstractNumId w:val="19"/>
  </w:num>
  <w:num w:numId="27">
    <w:abstractNumId w:val="13"/>
  </w:num>
  <w:num w:numId="28">
    <w:abstractNumId w:val="18"/>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402"/>
    <w:rsid w:val="00003EAD"/>
    <w:rsid w:val="00020270"/>
    <w:rsid w:val="00022A14"/>
    <w:rsid w:val="00022CA1"/>
    <w:rsid w:val="00024873"/>
    <w:rsid w:val="00037C66"/>
    <w:rsid w:val="0004647F"/>
    <w:rsid w:val="0005028C"/>
    <w:rsid w:val="00061A05"/>
    <w:rsid w:val="00062867"/>
    <w:rsid w:val="000639DC"/>
    <w:rsid w:val="00072727"/>
    <w:rsid w:val="00074B00"/>
    <w:rsid w:val="00074E63"/>
    <w:rsid w:val="0008017F"/>
    <w:rsid w:val="00082359"/>
    <w:rsid w:val="00082F4E"/>
    <w:rsid w:val="00086B8F"/>
    <w:rsid w:val="00090B01"/>
    <w:rsid w:val="00090DFF"/>
    <w:rsid w:val="00094AAA"/>
    <w:rsid w:val="00096B67"/>
    <w:rsid w:val="000A25A3"/>
    <w:rsid w:val="000A3632"/>
    <w:rsid w:val="000A46B7"/>
    <w:rsid w:val="000A48FA"/>
    <w:rsid w:val="000B0BE3"/>
    <w:rsid w:val="000C393E"/>
    <w:rsid w:val="000D05EA"/>
    <w:rsid w:val="000D0B01"/>
    <w:rsid w:val="000E3F7D"/>
    <w:rsid w:val="000E4526"/>
    <w:rsid w:val="000F1475"/>
    <w:rsid w:val="000F2803"/>
    <w:rsid w:val="000F5CE3"/>
    <w:rsid w:val="00102EC6"/>
    <w:rsid w:val="001038F2"/>
    <w:rsid w:val="0010623C"/>
    <w:rsid w:val="00111654"/>
    <w:rsid w:val="00111E2C"/>
    <w:rsid w:val="00114A1C"/>
    <w:rsid w:val="00120E68"/>
    <w:rsid w:val="001312C2"/>
    <w:rsid w:val="00131704"/>
    <w:rsid w:val="00136B20"/>
    <w:rsid w:val="001372A0"/>
    <w:rsid w:val="001438EA"/>
    <w:rsid w:val="001452FD"/>
    <w:rsid w:val="001469FC"/>
    <w:rsid w:val="0015133D"/>
    <w:rsid w:val="001570E8"/>
    <w:rsid w:val="00164273"/>
    <w:rsid w:val="00164456"/>
    <w:rsid w:val="00185888"/>
    <w:rsid w:val="001868CE"/>
    <w:rsid w:val="00187A74"/>
    <w:rsid w:val="00191689"/>
    <w:rsid w:val="00195B9A"/>
    <w:rsid w:val="001A611A"/>
    <w:rsid w:val="001B4D31"/>
    <w:rsid w:val="001C0AF0"/>
    <w:rsid w:val="001D112C"/>
    <w:rsid w:val="001D3A00"/>
    <w:rsid w:val="001D3CDD"/>
    <w:rsid w:val="001D4FB9"/>
    <w:rsid w:val="001E2818"/>
    <w:rsid w:val="001E3E0A"/>
    <w:rsid w:val="001E4080"/>
    <w:rsid w:val="001E69DB"/>
    <w:rsid w:val="001F1177"/>
    <w:rsid w:val="00222D21"/>
    <w:rsid w:val="002248EF"/>
    <w:rsid w:val="0023135F"/>
    <w:rsid w:val="00245771"/>
    <w:rsid w:val="00251F14"/>
    <w:rsid w:val="00263CC3"/>
    <w:rsid w:val="00274E7C"/>
    <w:rsid w:val="0028264D"/>
    <w:rsid w:val="00285BFB"/>
    <w:rsid w:val="00291C1A"/>
    <w:rsid w:val="00294444"/>
    <w:rsid w:val="00296427"/>
    <w:rsid w:val="002B26CA"/>
    <w:rsid w:val="002B7570"/>
    <w:rsid w:val="002C0507"/>
    <w:rsid w:val="002C0B8A"/>
    <w:rsid w:val="002C4C94"/>
    <w:rsid w:val="002D2281"/>
    <w:rsid w:val="002E7F16"/>
    <w:rsid w:val="002F28A3"/>
    <w:rsid w:val="002F5148"/>
    <w:rsid w:val="00303CB1"/>
    <w:rsid w:val="00305D2F"/>
    <w:rsid w:val="0031615D"/>
    <w:rsid w:val="00334B0F"/>
    <w:rsid w:val="00342165"/>
    <w:rsid w:val="003524A2"/>
    <w:rsid w:val="00356CF6"/>
    <w:rsid w:val="00366970"/>
    <w:rsid w:val="00366B58"/>
    <w:rsid w:val="00372867"/>
    <w:rsid w:val="00374CB1"/>
    <w:rsid w:val="003759BC"/>
    <w:rsid w:val="0037799B"/>
    <w:rsid w:val="00385C5B"/>
    <w:rsid w:val="00391C58"/>
    <w:rsid w:val="003953AB"/>
    <w:rsid w:val="003A0287"/>
    <w:rsid w:val="003A3D1C"/>
    <w:rsid w:val="003A5CD7"/>
    <w:rsid w:val="003B56D0"/>
    <w:rsid w:val="003B6725"/>
    <w:rsid w:val="003B716D"/>
    <w:rsid w:val="003B73A5"/>
    <w:rsid w:val="003C23D9"/>
    <w:rsid w:val="003C5704"/>
    <w:rsid w:val="003D27E7"/>
    <w:rsid w:val="003D6115"/>
    <w:rsid w:val="003E12CD"/>
    <w:rsid w:val="003E5749"/>
    <w:rsid w:val="003F0AA2"/>
    <w:rsid w:val="003F2344"/>
    <w:rsid w:val="003F26C8"/>
    <w:rsid w:val="004002E0"/>
    <w:rsid w:val="004017D1"/>
    <w:rsid w:val="00407182"/>
    <w:rsid w:val="00407F8D"/>
    <w:rsid w:val="00413B68"/>
    <w:rsid w:val="00414A1F"/>
    <w:rsid w:val="00427FC7"/>
    <w:rsid w:val="004448F9"/>
    <w:rsid w:val="00445EE0"/>
    <w:rsid w:val="00457615"/>
    <w:rsid w:val="00476CFF"/>
    <w:rsid w:val="00486667"/>
    <w:rsid w:val="00492F43"/>
    <w:rsid w:val="004B023D"/>
    <w:rsid w:val="004C164A"/>
    <w:rsid w:val="004D24D0"/>
    <w:rsid w:val="004F48AD"/>
    <w:rsid w:val="004F4FDD"/>
    <w:rsid w:val="004F53B7"/>
    <w:rsid w:val="0050110A"/>
    <w:rsid w:val="005017AA"/>
    <w:rsid w:val="0051450A"/>
    <w:rsid w:val="00523E37"/>
    <w:rsid w:val="0052608F"/>
    <w:rsid w:val="005300DF"/>
    <w:rsid w:val="00534D0D"/>
    <w:rsid w:val="00564D5B"/>
    <w:rsid w:val="00580372"/>
    <w:rsid w:val="00593BC6"/>
    <w:rsid w:val="0059597C"/>
    <w:rsid w:val="00597570"/>
    <w:rsid w:val="005A1449"/>
    <w:rsid w:val="005A4AA4"/>
    <w:rsid w:val="005B2A2B"/>
    <w:rsid w:val="005B6C6E"/>
    <w:rsid w:val="005C013B"/>
    <w:rsid w:val="005C5DA0"/>
    <w:rsid w:val="005D5D79"/>
    <w:rsid w:val="005D609D"/>
    <w:rsid w:val="005E3514"/>
    <w:rsid w:val="005F0A11"/>
    <w:rsid w:val="005F11BE"/>
    <w:rsid w:val="00603A6F"/>
    <w:rsid w:val="00605EDC"/>
    <w:rsid w:val="0061364D"/>
    <w:rsid w:val="00621C33"/>
    <w:rsid w:val="0062287A"/>
    <w:rsid w:val="00641000"/>
    <w:rsid w:val="00660877"/>
    <w:rsid w:val="00670160"/>
    <w:rsid w:val="00670C0E"/>
    <w:rsid w:val="0067435C"/>
    <w:rsid w:val="00674F70"/>
    <w:rsid w:val="00675D41"/>
    <w:rsid w:val="006801FF"/>
    <w:rsid w:val="00680C94"/>
    <w:rsid w:val="006875AC"/>
    <w:rsid w:val="006932FE"/>
    <w:rsid w:val="00694E03"/>
    <w:rsid w:val="006951FB"/>
    <w:rsid w:val="00697F66"/>
    <w:rsid w:val="006A2CD8"/>
    <w:rsid w:val="006A4286"/>
    <w:rsid w:val="006B533B"/>
    <w:rsid w:val="006C05C2"/>
    <w:rsid w:val="006D3051"/>
    <w:rsid w:val="006E05ED"/>
    <w:rsid w:val="006E077F"/>
    <w:rsid w:val="006F03DE"/>
    <w:rsid w:val="006F4FAB"/>
    <w:rsid w:val="00707C89"/>
    <w:rsid w:val="007105DA"/>
    <w:rsid w:val="00711487"/>
    <w:rsid w:val="0072216B"/>
    <w:rsid w:val="007366CF"/>
    <w:rsid w:val="007461E8"/>
    <w:rsid w:val="00747FED"/>
    <w:rsid w:val="007526A4"/>
    <w:rsid w:val="00756121"/>
    <w:rsid w:val="00761E08"/>
    <w:rsid w:val="00765B0A"/>
    <w:rsid w:val="00780517"/>
    <w:rsid w:val="00782503"/>
    <w:rsid w:val="007829C0"/>
    <w:rsid w:val="007960CC"/>
    <w:rsid w:val="007A5A70"/>
    <w:rsid w:val="007A6CF2"/>
    <w:rsid w:val="007B1F7C"/>
    <w:rsid w:val="007B207C"/>
    <w:rsid w:val="007C329B"/>
    <w:rsid w:val="007C78C9"/>
    <w:rsid w:val="007D0E2B"/>
    <w:rsid w:val="007D2F7B"/>
    <w:rsid w:val="007D5102"/>
    <w:rsid w:val="007D5BA5"/>
    <w:rsid w:val="007D7866"/>
    <w:rsid w:val="007F5595"/>
    <w:rsid w:val="00800B7A"/>
    <w:rsid w:val="00810D35"/>
    <w:rsid w:val="008210AB"/>
    <w:rsid w:val="00823E72"/>
    <w:rsid w:val="00825D25"/>
    <w:rsid w:val="00833420"/>
    <w:rsid w:val="008411CA"/>
    <w:rsid w:val="00846D44"/>
    <w:rsid w:val="0085668F"/>
    <w:rsid w:val="00860FA4"/>
    <w:rsid w:val="008610D7"/>
    <w:rsid w:val="00864B26"/>
    <w:rsid w:val="00874D24"/>
    <w:rsid w:val="00884CF4"/>
    <w:rsid w:val="00894A2F"/>
    <w:rsid w:val="008A5E65"/>
    <w:rsid w:val="008C7232"/>
    <w:rsid w:val="008C744E"/>
    <w:rsid w:val="008D3BEC"/>
    <w:rsid w:val="008D60E3"/>
    <w:rsid w:val="008F0273"/>
    <w:rsid w:val="008F07C3"/>
    <w:rsid w:val="008F370E"/>
    <w:rsid w:val="008F6C56"/>
    <w:rsid w:val="00912F48"/>
    <w:rsid w:val="00921EDD"/>
    <w:rsid w:val="00925EBB"/>
    <w:rsid w:val="00930E9B"/>
    <w:rsid w:val="00934E07"/>
    <w:rsid w:val="009454B4"/>
    <w:rsid w:val="00947391"/>
    <w:rsid w:val="00952BEE"/>
    <w:rsid w:val="009551DA"/>
    <w:rsid w:val="00964B7E"/>
    <w:rsid w:val="00971150"/>
    <w:rsid w:val="009923FE"/>
    <w:rsid w:val="009945E0"/>
    <w:rsid w:val="009B0995"/>
    <w:rsid w:val="009B49A0"/>
    <w:rsid w:val="009C0F83"/>
    <w:rsid w:val="009D28BF"/>
    <w:rsid w:val="009D2951"/>
    <w:rsid w:val="009E08D6"/>
    <w:rsid w:val="009E0CE1"/>
    <w:rsid w:val="009E1935"/>
    <w:rsid w:val="009E280D"/>
    <w:rsid w:val="00A037C3"/>
    <w:rsid w:val="00A13863"/>
    <w:rsid w:val="00A24AD7"/>
    <w:rsid w:val="00A2706E"/>
    <w:rsid w:val="00A32CEA"/>
    <w:rsid w:val="00A3354A"/>
    <w:rsid w:val="00A43080"/>
    <w:rsid w:val="00A608E6"/>
    <w:rsid w:val="00A773E0"/>
    <w:rsid w:val="00A85F78"/>
    <w:rsid w:val="00A92E19"/>
    <w:rsid w:val="00AA1F92"/>
    <w:rsid w:val="00AA3F38"/>
    <w:rsid w:val="00AA7C6C"/>
    <w:rsid w:val="00AB0946"/>
    <w:rsid w:val="00AB1F8B"/>
    <w:rsid w:val="00AB5C7D"/>
    <w:rsid w:val="00AD08BD"/>
    <w:rsid w:val="00AD515C"/>
    <w:rsid w:val="00AE19F6"/>
    <w:rsid w:val="00AF1D47"/>
    <w:rsid w:val="00AF3AF8"/>
    <w:rsid w:val="00AF3C63"/>
    <w:rsid w:val="00AF4239"/>
    <w:rsid w:val="00AF709F"/>
    <w:rsid w:val="00AF75CC"/>
    <w:rsid w:val="00B07B14"/>
    <w:rsid w:val="00B15631"/>
    <w:rsid w:val="00B15B37"/>
    <w:rsid w:val="00B42CE0"/>
    <w:rsid w:val="00B431E2"/>
    <w:rsid w:val="00B43991"/>
    <w:rsid w:val="00B602C5"/>
    <w:rsid w:val="00B6288F"/>
    <w:rsid w:val="00B75072"/>
    <w:rsid w:val="00B767FD"/>
    <w:rsid w:val="00B84CA3"/>
    <w:rsid w:val="00B907F7"/>
    <w:rsid w:val="00BB7D7A"/>
    <w:rsid w:val="00BC172E"/>
    <w:rsid w:val="00BC1BC3"/>
    <w:rsid w:val="00BC1D7F"/>
    <w:rsid w:val="00BC5D3F"/>
    <w:rsid w:val="00BD4022"/>
    <w:rsid w:val="00BE73B2"/>
    <w:rsid w:val="00BF125C"/>
    <w:rsid w:val="00BF1C80"/>
    <w:rsid w:val="00BF3DE9"/>
    <w:rsid w:val="00C1247C"/>
    <w:rsid w:val="00C134B6"/>
    <w:rsid w:val="00C349BC"/>
    <w:rsid w:val="00C442E3"/>
    <w:rsid w:val="00C473AF"/>
    <w:rsid w:val="00C53453"/>
    <w:rsid w:val="00C869A1"/>
    <w:rsid w:val="00CB7D2C"/>
    <w:rsid w:val="00CC1BF5"/>
    <w:rsid w:val="00CC25BD"/>
    <w:rsid w:val="00CD4C5B"/>
    <w:rsid w:val="00CD7771"/>
    <w:rsid w:val="00CE1CD1"/>
    <w:rsid w:val="00CE26C1"/>
    <w:rsid w:val="00D020CA"/>
    <w:rsid w:val="00D10E68"/>
    <w:rsid w:val="00D14778"/>
    <w:rsid w:val="00D30127"/>
    <w:rsid w:val="00D36BD9"/>
    <w:rsid w:val="00D5353E"/>
    <w:rsid w:val="00D54FD5"/>
    <w:rsid w:val="00D572EA"/>
    <w:rsid w:val="00D67CDB"/>
    <w:rsid w:val="00D70464"/>
    <w:rsid w:val="00D72402"/>
    <w:rsid w:val="00D765F5"/>
    <w:rsid w:val="00D853C4"/>
    <w:rsid w:val="00D946C1"/>
    <w:rsid w:val="00DA02F0"/>
    <w:rsid w:val="00DA6D7E"/>
    <w:rsid w:val="00DB1958"/>
    <w:rsid w:val="00DB4C9A"/>
    <w:rsid w:val="00DB5D5D"/>
    <w:rsid w:val="00DB7985"/>
    <w:rsid w:val="00DC1794"/>
    <w:rsid w:val="00DD25C9"/>
    <w:rsid w:val="00DE067B"/>
    <w:rsid w:val="00DE623F"/>
    <w:rsid w:val="00E0527A"/>
    <w:rsid w:val="00E058E1"/>
    <w:rsid w:val="00E06F1D"/>
    <w:rsid w:val="00E21C26"/>
    <w:rsid w:val="00E236B2"/>
    <w:rsid w:val="00E260D3"/>
    <w:rsid w:val="00E369E5"/>
    <w:rsid w:val="00E45FDE"/>
    <w:rsid w:val="00E46E29"/>
    <w:rsid w:val="00E51E0E"/>
    <w:rsid w:val="00E53F83"/>
    <w:rsid w:val="00E53FF7"/>
    <w:rsid w:val="00E60863"/>
    <w:rsid w:val="00E63D04"/>
    <w:rsid w:val="00E66C00"/>
    <w:rsid w:val="00E73759"/>
    <w:rsid w:val="00E73DF8"/>
    <w:rsid w:val="00E8055C"/>
    <w:rsid w:val="00E83AB0"/>
    <w:rsid w:val="00E87D65"/>
    <w:rsid w:val="00E920D0"/>
    <w:rsid w:val="00E9306E"/>
    <w:rsid w:val="00E93DE3"/>
    <w:rsid w:val="00E956A4"/>
    <w:rsid w:val="00EA3B96"/>
    <w:rsid w:val="00EA3CC8"/>
    <w:rsid w:val="00EA6478"/>
    <w:rsid w:val="00EA703A"/>
    <w:rsid w:val="00EB61B9"/>
    <w:rsid w:val="00EC4039"/>
    <w:rsid w:val="00EC4116"/>
    <w:rsid w:val="00EC4D97"/>
    <w:rsid w:val="00EC61F0"/>
    <w:rsid w:val="00EE6CBE"/>
    <w:rsid w:val="00EF03F5"/>
    <w:rsid w:val="00EF041C"/>
    <w:rsid w:val="00EF40EC"/>
    <w:rsid w:val="00EF52A4"/>
    <w:rsid w:val="00F00304"/>
    <w:rsid w:val="00F10407"/>
    <w:rsid w:val="00F10B79"/>
    <w:rsid w:val="00F114E3"/>
    <w:rsid w:val="00F1457B"/>
    <w:rsid w:val="00F36801"/>
    <w:rsid w:val="00F52246"/>
    <w:rsid w:val="00F80DF3"/>
    <w:rsid w:val="00F820DC"/>
    <w:rsid w:val="00F83E1F"/>
    <w:rsid w:val="00FA08EA"/>
    <w:rsid w:val="00FC02F8"/>
    <w:rsid w:val="00FE0396"/>
    <w:rsid w:val="00FE0449"/>
    <w:rsid w:val="00FE242F"/>
    <w:rsid w:val="00FE35F5"/>
    <w:rsid w:val="00FE698D"/>
    <w:rsid w:val="00FE6B3F"/>
    <w:rsid w:val="00FE77B3"/>
    <w:rsid w:val="00FF28DA"/>
    <w:rsid w:val="00FF3F1B"/>
    <w:rsid w:val="00FF7B7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6A067"/>
  <w15:chartTrackingRefBased/>
  <w15:docId w15:val="{C0FD0E7A-870B-43E4-ABE8-4F5F4175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List Paragraph1,Lista de nivel 1,4 Párrafo de lista,Figuras,Dot pt,No Spacing1,List Paragraph Char Char Char,Indicator Text,Numbered Para 1,DH1,Listas,Light Grid - Accent 31"/>
    <w:basedOn w:val="Normal"/>
    <w:link w:val="PrrafodelistaCar"/>
    <w:uiPriority w:val="34"/>
    <w:qFormat/>
    <w:rsid w:val="007526A4"/>
    <w:pPr>
      <w:spacing w:after="0" w:line="240" w:lineRule="auto"/>
      <w:ind w:left="720"/>
      <w:contextualSpacing/>
    </w:pPr>
    <w:rPr>
      <w:rFonts w:ascii="Arial" w:eastAsia="Times New Roman" w:hAnsi="Arial" w:cs="Times New Roman"/>
      <w:sz w:val="24"/>
      <w:szCs w:val="20"/>
      <w:lang w:val="es-ES" w:eastAsia="es-MX"/>
    </w:rPr>
  </w:style>
  <w:style w:type="character" w:customStyle="1" w:styleId="PrrafodelistaCar">
    <w:name w:val="Párrafo de lista Car"/>
    <w:aliases w:val="lp1 Car,List Paragraph1 Car,Lista de nivel 1 Car,4 Párrafo de lista Car,Figuras Car,Dot pt Car,No Spacing1 Car,List Paragraph Char Char Char Car,Indicator Text Car,Numbered Para 1 Car,DH1 Car,Listas Car,Light Grid - Accent 31 Car"/>
    <w:link w:val="Prrafodelista"/>
    <w:uiPriority w:val="34"/>
    <w:locked/>
    <w:rsid w:val="007526A4"/>
    <w:rPr>
      <w:rFonts w:ascii="Arial" w:eastAsia="Times New Roman" w:hAnsi="Arial" w:cs="Times New Roman"/>
      <w:sz w:val="24"/>
      <w:szCs w:val="20"/>
      <w:lang w:val="es-ES" w:eastAsia="es-MX"/>
    </w:rPr>
  </w:style>
  <w:style w:type="paragraph" w:styleId="Textoindependiente">
    <w:name w:val="Body Text"/>
    <w:basedOn w:val="Normal"/>
    <w:link w:val="TextoindependienteCar"/>
    <w:uiPriority w:val="99"/>
    <w:semiHidden/>
    <w:unhideWhenUsed/>
    <w:rsid w:val="000F5CE3"/>
    <w:pPr>
      <w:spacing w:after="120"/>
    </w:pPr>
  </w:style>
  <w:style w:type="character" w:customStyle="1" w:styleId="TextoindependienteCar">
    <w:name w:val="Texto independiente Car"/>
    <w:basedOn w:val="Fuentedeprrafopredeter"/>
    <w:link w:val="Textoindependiente"/>
    <w:uiPriority w:val="99"/>
    <w:semiHidden/>
    <w:rsid w:val="000F5CE3"/>
  </w:style>
  <w:style w:type="paragraph" w:styleId="Textoindependienteprimerasangra">
    <w:name w:val="Body Text First Indent"/>
    <w:basedOn w:val="Textoindependiente"/>
    <w:link w:val="TextoindependienteprimerasangraCar"/>
    <w:uiPriority w:val="99"/>
    <w:unhideWhenUsed/>
    <w:rsid w:val="000F5CE3"/>
    <w:pPr>
      <w:spacing w:after="0" w:line="240" w:lineRule="auto"/>
      <w:ind w:firstLine="360"/>
    </w:pPr>
    <w:rPr>
      <w:rFonts w:ascii="Arial" w:eastAsia="Times New Roman" w:hAnsi="Arial" w:cs="Times New Roman"/>
      <w:sz w:val="24"/>
      <w:szCs w:val="20"/>
      <w:lang w:val="es-ES" w:eastAsia="es-MX"/>
    </w:rPr>
  </w:style>
  <w:style w:type="character" w:customStyle="1" w:styleId="TextoindependienteprimerasangraCar">
    <w:name w:val="Texto independiente primera sangría Car"/>
    <w:basedOn w:val="TextoindependienteCar"/>
    <w:link w:val="Textoindependienteprimerasangra"/>
    <w:uiPriority w:val="99"/>
    <w:rsid w:val="000F5CE3"/>
    <w:rPr>
      <w:rFonts w:ascii="Arial" w:eastAsia="Times New Roman" w:hAnsi="Arial" w:cs="Times New Roman"/>
      <w:sz w:val="24"/>
      <w:szCs w:val="20"/>
      <w:lang w:val="es-ES" w:eastAsia="es-MX"/>
    </w:rPr>
  </w:style>
  <w:style w:type="paragraph" w:styleId="NormalWeb">
    <w:name w:val="Normal (Web)"/>
    <w:basedOn w:val="Normal"/>
    <w:uiPriority w:val="99"/>
    <w:unhideWhenUsed/>
    <w:rsid w:val="000F5CE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uiPriority w:val="99"/>
    <w:unhideWhenUsed/>
    <w:rsid w:val="00947391"/>
    <w:rPr>
      <w:color w:val="0563C1"/>
      <w:u w:val="single"/>
    </w:rPr>
  </w:style>
  <w:style w:type="table" w:styleId="Tablaconcuadrcula">
    <w:name w:val="Table Grid"/>
    <w:basedOn w:val="Tablanormal"/>
    <w:uiPriority w:val="39"/>
    <w:rsid w:val="00F83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366970"/>
    <w:rPr>
      <w:color w:val="954F72" w:themeColor="followedHyperlink"/>
      <w:u w:val="single"/>
    </w:rPr>
  </w:style>
  <w:style w:type="paragraph" w:customStyle="1" w:styleId="v1msonormal">
    <w:name w:val="v1msonormal"/>
    <w:basedOn w:val="Normal"/>
    <w:rsid w:val="000A48F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7D0E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D0E2B"/>
    <w:rPr>
      <w:rFonts w:ascii="Segoe UI" w:hAnsi="Segoe UI" w:cs="Segoe UI"/>
      <w:sz w:val="18"/>
      <w:szCs w:val="18"/>
    </w:rPr>
  </w:style>
  <w:style w:type="character" w:styleId="nfasis">
    <w:name w:val="Emphasis"/>
    <w:basedOn w:val="Fuentedeprrafopredeter"/>
    <w:uiPriority w:val="20"/>
    <w:qFormat/>
    <w:rsid w:val="00366B58"/>
    <w:rPr>
      <w:i/>
      <w:iCs/>
    </w:rPr>
  </w:style>
  <w:style w:type="paragraph" w:customStyle="1" w:styleId="corte4fondo">
    <w:name w:val="corte4 fondo"/>
    <w:basedOn w:val="Normal"/>
    <w:link w:val="corte4fondoCar1"/>
    <w:qFormat/>
    <w:rsid w:val="001312C2"/>
    <w:pPr>
      <w:spacing w:after="0" w:line="360" w:lineRule="auto"/>
      <w:ind w:firstLine="709"/>
      <w:jc w:val="both"/>
    </w:pPr>
    <w:rPr>
      <w:rFonts w:ascii="Arial" w:eastAsia="Times New Roman" w:hAnsi="Arial" w:cs="Times New Roman"/>
      <w:sz w:val="30"/>
      <w:szCs w:val="20"/>
      <w:lang w:val="es-ES" w:eastAsia="es-MX"/>
    </w:rPr>
  </w:style>
  <w:style w:type="character" w:customStyle="1" w:styleId="corte4fondoCar1">
    <w:name w:val="corte4 fondo Car1"/>
    <w:link w:val="corte4fondo"/>
    <w:rsid w:val="001312C2"/>
    <w:rPr>
      <w:rFonts w:ascii="Arial" w:eastAsia="Times New Roman" w:hAnsi="Arial" w:cs="Times New Roman"/>
      <w:sz w:val="30"/>
      <w:szCs w:val="20"/>
      <w:lang w:val="es-ES" w:eastAsia="es-MX"/>
    </w:rPr>
  </w:style>
  <w:style w:type="character" w:styleId="Mencinsinresolver">
    <w:name w:val="Unresolved Mention"/>
    <w:basedOn w:val="Fuentedeprrafopredeter"/>
    <w:uiPriority w:val="99"/>
    <w:semiHidden/>
    <w:unhideWhenUsed/>
    <w:rsid w:val="00C473AF"/>
    <w:rPr>
      <w:color w:val="605E5C"/>
      <w:shd w:val="clear" w:color="auto" w:fill="E1DFDD"/>
    </w:rPr>
  </w:style>
  <w:style w:type="paragraph" w:styleId="Encabezado">
    <w:name w:val="header"/>
    <w:basedOn w:val="Normal"/>
    <w:link w:val="EncabezadoCar"/>
    <w:uiPriority w:val="99"/>
    <w:unhideWhenUsed/>
    <w:rsid w:val="00BE73B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E73B2"/>
  </w:style>
  <w:style w:type="paragraph" w:styleId="Piedepgina">
    <w:name w:val="footer"/>
    <w:basedOn w:val="Normal"/>
    <w:link w:val="PiedepginaCar"/>
    <w:uiPriority w:val="99"/>
    <w:unhideWhenUsed/>
    <w:rsid w:val="00BE73B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E7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1479</TotalTime>
  <Pages>5</Pages>
  <Words>1079</Words>
  <Characters>5936</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dc:creator>
  <cp:keywords/>
  <dc:description/>
  <cp:lastModifiedBy>Claudia</cp:lastModifiedBy>
  <cp:revision>370</cp:revision>
  <cp:lastPrinted>2022-09-01T16:58:00Z</cp:lastPrinted>
  <dcterms:created xsi:type="dcterms:W3CDTF">2022-08-31T17:02:00Z</dcterms:created>
  <dcterms:modified xsi:type="dcterms:W3CDTF">2023-08-29T17:10:00Z</dcterms:modified>
</cp:coreProperties>
</file>